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F74A" w14:textId="77777777" w:rsidR="0064611A" w:rsidRPr="0064611A" w:rsidRDefault="0064611A" w:rsidP="0064611A">
      <w:pPr>
        <w:jc w:val="right"/>
        <w:rPr>
          <w:rFonts w:ascii="Verdana" w:hAnsi="Verdana"/>
          <w:b/>
          <w:bCs/>
        </w:rPr>
      </w:pPr>
      <w:r w:rsidRPr="0064611A">
        <w:rPr>
          <w:rFonts w:ascii="Verdana" w:hAnsi="Verdana"/>
          <w:b/>
          <w:bCs/>
        </w:rPr>
        <w:t>Comunicado de prensa 12/11/2025</w:t>
      </w:r>
    </w:p>
    <w:p w14:paraId="716BB203" w14:textId="77777777" w:rsidR="0064611A" w:rsidRPr="0064611A" w:rsidRDefault="0064611A" w:rsidP="0064611A">
      <w:pPr>
        <w:rPr>
          <w:rFonts w:ascii="Verdana" w:hAnsi="Verdana"/>
          <w:b/>
          <w:bCs/>
        </w:rPr>
      </w:pPr>
    </w:p>
    <w:p w14:paraId="4B991F04" w14:textId="3AE3AC1D" w:rsidR="0064611A" w:rsidRPr="0064611A" w:rsidRDefault="0064611A" w:rsidP="0064611A">
      <w:pPr>
        <w:rPr>
          <w:rFonts w:ascii="Verdana" w:hAnsi="Verdana"/>
          <w:b/>
          <w:bCs/>
        </w:rPr>
      </w:pPr>
      <w:r w:rsidRPr="0064611A">
        <w:rPr>
          <w:rFonts w:ascii="Verdana" w:hAnsi="Verdana"/>
          <w:b/>
          <w:bCs/>
        </w:rPr>
        <w:t>Seguridad Privada: UPSRA realizará una Asamblea en diciembre consolidando su patrimonio y calificó de fals</w:t>
      </w:r>
      <w:r w:rsidR="00EE4171">
        <w:rPr>
          <w:rFonts w:ascii="Verdana" w:hAnsi="Verdana"/>
          <w:b/>
          <w:bCs/>
        </w:rPr>
        <w:t>o</w:t>
      </w:r>
      <w:r w:rsidRPr="0064611A">
        <w:rPr>
          <w:rFonts w:ascii="Verdana" w:hAnsi="Verdana"/>
          <w:b/>
          <w:bCs/>
        </w:rPr>
        <w:t xml:space="preserve"> el “supuesto desapoderamiento de inmuebles”</w:t>
      </w:r>
    </w:p>
    <w:p w14:paraId="4C47B518" w14:textId="77777777" w:rsidR="0064611A" w:rsidRPr="0064611A" w:rsidRDefault="0064611A" w:rsidP="0064611A">
      <w:pPr>
        <w:rPr>
          <w:rFonts w:ascii="Verdana" w:hAnsi="Verdana"/>
          <w:b/>
          <w:bCs/>
        </w:rPr>
      </w:pPr>
    </w:p>
    <w:p w14:paraId="75FB2EFC" w14:textId="77777777" w:rsidR="0064611A" w:rsidRPr="0064611A" w:rsidRDefault="0064611A" w:rsidP="0064611A">
      <w:pPr>
        <w:rPr>
          <w:rFonts w:ascii="Verdana" w:hAnsi="Verdana"/>
        </w:rPr>
      </w:pPr>
      <w:r w:rsidRPr="0064611A">
        <w:rPr>
          <w:rFonts w:ascii="Verdana" w:hAnsi="Verdana"/>
        </w:rPr>
        <w:t>La Unión Personal de Seguridad República Argentina (UPSRA), conducida por Ángel Alberto García, difundió hoy un comunicado para desmentir “publicaciones digitales con contenido falso” y “comentarios maliciosos”, en torno al “supuesto desapoderamiento de inmuebles” pertenecientes al gremio. Según afirmó el sindicato, se tratan de maniobras que “optan por recurrir de manera reiterada y sistemática a la desinformación y a la tergiversación malintencionada de los hechos”.</w:t>
      </w:r>
    </w:p>
    <w:p w14:paraId="40466E83" w14:textId="77777777" w:rsidR="0064611A" w:rsidRPr="0064611A" w:rsidRDefault="0064611A" w:rsidP="0064611A">
      <w:pPr>
        <w:rPr>
          <w:rFonts w:ascii="Verdana" w:hAnsi="Verdana"/>
        </w:rPr>
      </w:pPr>
    </w:p>
    <w:p w14:paraId="690A5FE5" w14:textId="77777777" w:rsidR="0064611A" w:rsidRPr="0064611A" w:rsidRDefault="0064611A" w:rsidP="0064611A">
      <w:pPr>
        <w:rPr>
          <w:rFonts w:ascii="Verdana" w:hAnsi="Verdana"/>
        </w:rPr>
      </w:pPr>
      <w:proofErr w:type="gramStart"/>
      <w:r w:rsidRPr="0064611A">
        <w:rPr>
          <w:rFonts w:ascii="Verdana" w:hAnsi="Verdana"/>
        </w:rPr>
        <w:t>De acuerdo al</w:t>
      </w:r>
      <w:proofErr w:type="gramEnd"/>
      <w:r w:rsidRPr="0064611A">
        <w:rPr>
          <w:rFonts w:ascii="Verdana" w:hAnsi="Verdana"/>
        </w:rPr>
        <w:t xml:space="preserve"> texto, estas interpretaciones falsas se basan en una lectura “tendenciosa y maliciosa” de la convocatoria a Asamblea General para el próximo 18 de diciembre, publicada el 30 de octubre de este año, en la que comunicaron los inmuebles pertenecientes al gremio “según marca la Ley, para que los afiliados pudieran estar en conocimiento de las propiedades en posesión por parte de la Institución hasta la fecha”. Así, aseguró que las publicaciones exhiben “un claro desconocimiento y una absoluta ignorancia respecto de la Legislación Laboral vigente”.</w:t>
      </w:r>
    </w:p>
    <w:p w14:paraId="4E0DB8E5" w14:textId="77777777" w:rsidR="0064611A" w:rsidRPr="0064611A" w:rsidRDefault="0064611A" w:rsidP="0064611A">
      <w:pPr>
        <w:rPr>
          <w:rFonts w:ascii="Verdana" w:hAnsi="Verdana"/>
        </w:rPr>
      </w:pPr>
    </w:p>
    <w:p w14:paraId="7F7B07D3" w14:textId="77777777" w:rsidR="0064611A" w:rsidRPr="0064611A" w:rsidRDefault="0064611A" w:rsidP="0064611A">
      <w:pPr>
        <w:rPr>
          <w:rFonts w:ascii="Verdana" w:hAnsi="Verdana"/>
        </w:rPr>
      </w:pPr>
      <w:r w:rsidRPr="0064611A">
        <w:rPr>
          <w:rFonts w:ascii="Verdana" w:hAnsi="Verdana"/>
        </w:rPr>
        <w:t xml:space="preserve">En cuanto al estado de los inmuebles, García resaltó que el Hotel Regidor de Mar del Plata y el Campo Recreativo Evita de Moreno se encuentran “plenamente disponibles y en perfectas condiciones para el uso de las compañeras y los compañeros”, luego de “un gran esfuerzo para volver a poner en valor las instalaciones, tras el voraz saqueo y vandalización a mano de las personas que formaron parte” de “las cinco intervenciones consecutivas e injustificadas que sufrió” el gremio. </w:t>
      </w:r>
    </w:p>
    <w:p w14:paraId="2DE8134D" w14:textId="77777777" w:rsidR="0064611A" w:rsidRPr="0064611A" w:rsidRDefault="0064611A" w:rsidP="0064611A">
      <w:pPr>
        <w:rPr>
          <w:rFonts w:ascii="Verdana" w:hAnsi="Verdana"/>
        </w:rPr>
      </w:pPr>
    </w:p>
    <w:p w14:paraId="3B394F4F" w14:textId="77777777" w:rsidR="0064611A" w:rsidRPr="0064611A" w:rsidRDefault="0064611A" w:rsidP="0064611A">
      <w:pPr>
        <w:rPr>
          <w:rFonts w:ascii="Verdana" w:hAnsi="Verdana"/>
        </w:rPr>
      </w:pPr>
      <w:r w:rsidRPr="0064611A">
        <w:rPr>
          <w:rFonts w:ascii="Verdana" w:hAnsi="Verdana"/>
        </w:rPr>
        <w:t xml:space="preserve">Además, fuentes del sindicato señalaron que “algunos de los demás bienes no se encuentran actualmente en condiciones de ser </w:t>
      </w:r>
      <w:r w:rsidRPr="0064611A">
        <w:rPr>
          <w:rFonts w:ascii="Verdana" w:hAnsi="Verdana"/>
        </w:rPr>
        <w:lastRenderedPageBreak/>
        <w:t>utilizados, debido al despiadado deterioro que fuera ocasionado por el personal dispuesto por las cinco intervenciones", pero que en caso de que se evaluara la posibilidad de vender algunos de esos inmuebles, la decisión la tomaría exclusivamente la Asamblea y sería con el objetivo "de destinar lo recaudado a la adquisición de una nueva Sede Central que responda a las necesidades actuales de la Institución y sus afiliados".</w:t>
      </w:r>
    </w:p>
    <w:p w14:paraId="20A4577A" w14:textId="77777777" w:rsidR="0064611A" w:rsidRPr="0064611A" w:rsidRDefault="0064611A" w:rsidP="0064611A">
      <w:pPr>
        <w:rPr>
          <w:rFonts w:ascii="Verdana" w:hAnsi="Verdana"/>
        </w:rPr>
      </w:pPr>
    </w:p>
    <w:p w14:paraId="5BBCABA0" w14:textId="77777777" w:rsidR="0064611A" w:rsidRPr="0064611A" w:rsidRDefault="0064611A" w:rsidP="0064611A">
      <w:pPr>
        <w:rPr>
          <w:rFonts w:ascii="Verdana" w:hAnsi="Verdana"/>
        </w:rPr>
      </w:pPr>
      <w:r w:rsidRPr="0064611A">
        <w:rPr>
          <w:rFonts w:ascii="Verdana" w:hAnsi="Verdana"/>
        </w:rPr>
        <w:t xml:space="preserve">Desde UPSRA responsabilizan por estas publicaciones a “sectores oportunistas que continúan sin aceptar la contundente derrota electoral recibida el 11 de diciembre de 2024”, cuando Ángel García fue reelecto como </w:t>
      </w:r>
      <w:proofErr w:type="gramStart"/>
      <w:r w:rsidRPr="0064611A">
        <w:rPr>
          <w:rFonts w:ascii="Verdana" w:hAnsi="Verdana"/>
        </w:rPr>
        <w:t>Secretario General</w:t>
      </w:r>
      <w:proofErr w:type="gramEnd"/>
      <w:r w:rsidRPr="0064611A">
        <w:rPr>
          <w:rFonts w:ascii="Verdana" w:hAnsi="Verdana"/>
        </w:rPr>
        <w:t xml:space="preserve"> con el 71% de los votos.</w:t>
      </w:r>
    </w:p>
    <w:p w14:paraId="7010FDD3" w14:textId="77777777" w:rsidR="0064611A" w:rsidRPr="0064611A" w:rsidRDefault="0064611A" w:rsidP="0064611A">
      <w:pPr>
        <w:rPr>
          <w:rFonts w:ascii="Verdana" w:hAnsi="Verdana"/>
        </w:rPr>
      </w:pPr>
    </w:p>
    <w:p w14:paraId="35B1E703" w14:textId="56E68CA6" w:rsidR="00563EA3" w:rsidRDefault="0064611A" w:rsidP="0064611A">
      <w:pPr>
        <w:rPr>
          <w:rFonts w:ascii="Verdana" w:hAnsi="Verdana"/>
        </w:rPr>
      </w:pPr>
      <w:r w:rsidRPr="0064611A">
        <w:rPr>
          <w:rFonts w:ascii="Verdana" w:hAnsi="Verdana"/>
        </w:rPr>
        <w:t>La Asamblea General del gremio de la seguridad privada se llevará a cabo el próximo 18 de diciembre de 2025 desde las 10 en el Campo Recreativo Evita, ubicado en Ruta 25 kilómetro 5.5, en el partido de Moreno, Provincia de Buenos Aires. En la misma tratarán la Memoria, Balance e Inventario General para el ejercicio 2022 a 2025.</w:t>
      </w:r>
    </w:p>
    <w:p w14:paraId="78243FB1" w14:textId="77777777" w:rsidR="0064611A" w:rsidRPr="0064611A" w:rsidRDefault="0064611A" w:rsidP="0064611A">
      <w:pPr>
        <w:rPr>
          <w:rFonts w:ascii="Verdana" w:hAnsi="Verdana"/>
        </w:rPr>
      </w:pPr>
    </w:p>
    <w:p w14:paraId="5EFBB5E0" w14:textId="0C4FEAB4" w:rsidR="00B50642" w:rsidRPr="00B50642" w:rsidRDefault="00B50642" w:rsidP="00B50642">
      <w:pPr>
        <w:rPr>
          <w:rFonts w:ascii="Verdana" w:hAnsi="Verdana"/>
        </w:rPr>
      </w:pPr>
      <w:r>
        <w:rPr>
          <w:rFonts w:ascii="Verdana" w:hAnsi="Verdana"/>
          <w:b/>
          <w:bCs/>
          <w:u w:val="single"/>
        </w:rPr>
        <w:t>Contactos de p</w:t>
      </w:r>
      <w:r w:rsidRPr="00B50642">
        <w:rPr>
          <w:rFonts w:ascii="Verdana" w:hAnsi="Verdana"/>
          <w:b/>
          <w:bCs/>
          <w:u w:val="single"/>
        </w:rPr>
        <w:t>rensa </w:t>
      </w:r>
    </w:p>
    <w:p w14:paraId="797D3AAD" w14:textId="77777777" w:rsidR="00B50642" w:rsidRPr="00B50642" w:rsidRDefault="00B50642" w:rsidP="00B50642">
      <w:pPr>
        <w:rPr>
          <w:rFonts w:ascii="Verdana" w:hAnsi="Verdana"/>
        </w:rPr>
      </w:pPr>
      <w:r w:rsidRPr="00B50642">
        <w:rPr>
          <w:rFonts w:ascii="Verdana" w:hAnsi="Verdana"/>
        </w:rPr>
        <w:t>Lisandro Machado Zubeldia – Cel. (011) 3632-1200</w:t>
      </w:r>
    </w:p>
    <w:p w14:paraId="5440E9B2" w14:textId="77777777" w:rsidR="00B50642" w:rsidRPr="00B50642" w:rsidRDefault="00B50642" w:rsidP="00B50642">
      <w:pPr>
        <w:rPr>
          <w:rFonts w:ascii="Verdana" w:hAnsi="Verdana"/>
        </w:rPr>
      </w:pPr>
      <w:r w:rsidRPr="00B50642">
        <w:rPr>
          <w:rFonts w:ascii="Verdana" w:hAnsi="Verdana"/>
        </w:rPr>
        <w:t xml:space="preserve">Francisco Vera </w:t>
      </w:r>
      <w:proofErr w:type="spellStart"/>
      <w:r w:rsidRPr="00B50642">
        <w:rPr>
          <w:rFonts w:ascii="Verdana" w:hAnsi="Verdana"/>
        </w:rPr>
        <w:t>Golé</w:t>
      </w:r>
      <w:proofErr w:type="spellEnd"/>
      <w:r w:rsidRPr="00B50642">
        <w:rPr>
          <w:rFonts w:ascii="Verdana" w:hAnsi="Verdana"/>
        </w:rPr>
        <w:t xml:space="preserve"> – Cel. (011) 3174-3090</w:t>
      </w:r>
    </w:p>
    <w:p w14:paraId="1F85EAF5" w14:textId="77777777" w:rsidR="00B50642" w:rsidRPr="00B50642" w:rsidRDefault="00B50642" w:rsidP="00B50642">
      <w:pPr>
        <w:rPr>
          <w:rFonts w:ascii="Verdana" w:hAnsi="Verdana"/>
        </w:rPr>
      </w:pPr>
    </w:p>
    <w:p w14:paraId="407E43FC" w14:textId="77777777" w:rsidR="00B50642" w:rsidRPr="00B50642" w:rsidRDefault="00B50642" w:rsidP="00B50642">
      <w:pPr>
        <w:rPr>
          <w:rFonts w:ascii="Verdana" w:hAnsi="Verdana"/>
        </w:rPr>
      </w:pPr>
      <w:r w:rsidRPr="00B50642">
        <w:rPr>
          <w:rFonts w:ascii="Verdana" w:hAnsi="Verdana"/>
          <w:b/>
          <w:bCs/>
          <w:u w:val="single"/>
        </w:rPr>
        <w:t>Redes Sociales</w:t>
      </w:r>
    </w:p>
    <w:p w14:paraId="4702E8D9" w14:textId="77777777" w:rsidR="00B50642" w:rsidRPr="00B50642" w:rsidRDefault="00B50642" w:rsidP="00B50642">
      <w:pPr>
        <w:rPr>
          <w:rFonts w:ascii="Verdana" w:hAnsi="Verdana"/>
        </w:rPr>
      </w:pPr>
      <w:r w:rsidRPr="00B50642">
        <w:rPr>
          <w:rFonts w:ascii="Verdana" w:hAnsi="Verdana"/>
        </w:rPr>
        <w:t>Twitter: @UPSRAok</w:t>
      </w:r>
    </w:p>
    <w:p w14:paraId="55AB9F8D" w14:textId="77777777" w:rsidR="00B50642" w:rsidRPr="00B50642" w:rsidRDefault="00B50642" w:rsidP="00B50642">
      <w:pPr>
        <w:rPr>
          <w:rFonts w:ascii="Verdana" w:hAnsi="Verdana"/>
        </w:rPr>
      </w:pPr>
      <w:r w:rsidRPr="00B50642">
        <w:rPr>
          <w:rFonts w:ascii="Verdana" w:hAnsi="Verdana"/>
        </w:rPr>
        <w:t xml:space="preserve">Instagram: </w:t>
      </w:r>
      <w:proofErr w:type="spellStart"/>
      <w:r w:rsidRPr="00B50642">
        <w:rPr>
          <w:rFonts w:ascii="Verdana" w:hAnsi="Verdana"/>
        </w:rPr>
        <w:t>upsra_oficial</w:t>
      </w:r>
      <w:proofErr w:type="spellEnd"/>
    </w:p>
    <w:p w14:paraId="3414D271" w14:textId="77777777" w:rsidR="00B50642" w:rsidRPr="00B50642" w:rsidRDefault="00B50642" w:rsidP="00B50642">
      <w:pPr>
        <w:rPr>
          <w:rFonts w:ascii="Verdana" w:hAnsi="Verdana"/>
        </w:rPr>
      </w:pPr>
      <w:r w:rsidRPr="00B50642">
        <w:rPr>
          <w:rFonts w:ascii="Verdana" w:hAnsi="Verdana"/>
        </w:rPr>
        <w:t>Facebook: /UPSRA Oficial</w:t>
      </w:r>
    </w:p>
    <w:p w14:paraId="1DDA1A4F" w14:textId="77777777" w:rsidR="00B50642" w:rsidRPr="00B50642" w:rsidRDefault="00B50642" w:rsidP="00B50642">
      <w:pPr>
        <w:rPr>
          <w:rFonts w:ascii="Verdana" w:hAnsi="Verdana"/>
        </w:rPr>
      </w:pPr>
      <w:r w:rsidRPr="00B50642">
        <w:rPr>
          <w:rFonts w:ascii="Verdana" w:hAnsi="Verdana"/>
        </w:rPr>
        <w:t>Web oficial: https://upsra.org.ar/sitio/</w:t>
      </w:r>
    </w:p>
    <w:p w14:paraId="3E225E31" w14:textId="77777777" w:rsidR="00563EA3" w:rsidRPr="00CA72FA" w:rsidRDefault="00563EA3" w:rsidP="00CE0BC6">
      <w:pPr>
        <w:rPr>
          <w:rFonts w:ascii="Verdana" w:hAnsi="Verdana"/>
        </w:rPr>
      </w:pPr>
    </w:p>
    <w:sectPr w:rsidR="00563EA3" w:rsidRPr="00CA72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FA"/>
    <w:rsid w:val="002F2FF5"/>
    <w:rsid w:val="00563EA3"/>
    <w:rsid w:val="0060741E"/>
    <w:rsid w:val="0064611A"/>
    <w:rsid w:val="008C654A"/>
    <w:rsid w:val="00B50642"/>
    <w:rsid w:val="00CA72FA"/>
    <w:rsid w:val="00CE0BC6"/>
    <w:rsid w:val="00EE417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FDB5"/>
  <w15:chartTrackingRefBased/>
  <w15:docId w15:val="{A70F3FE9-9195-4BF1-B31A-5D8542FA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7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7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72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72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72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72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72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72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72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72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72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72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72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72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72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72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72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72FA"/>
    <w:rPr>
      <w:rFonts w:eastAsiaTheme="majorEastAsia" w:cstheme="majorBidi"/>
      <w:color w:val="272727" w:themeColor="text1" w:themeTint="D8"/>
    </w:rPr>
  </w:style>
  <w:style w:type="paragraph" w:styleId="Ttulo">
    <w:name w:val="Title"/>
    <w:basedOn w:val="Normal"/>
    <w:next w:val="Normal"/>
    <w:link w:val="TtuloCar"/>
    <w:uiPriority w:val="10"/>
    <w:qFormat/>
    <w:rsid w:val="00CA7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72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72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72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72FA"/>
    <w:pPr>
      <w:spacing w:before="160"/>
      <w:jc w:val="center"/>
    </w:pPr>
    <w:rPr>
      <w:i/>
      <w:iCs/>
      <w:color w:val="404040" w:themeColor="text1" w:themeTint="BF"/>
    </w:rPr>
  </w:style>
  <w:style w:type="character" w:customStyle="1" w:styleId="CitaCar">
    <w:name w:val="Cita Car"/>
    <w:basedOn w:val="Fuentedeprrafopredeter"/>
    <w:link w:val="Cita"/>
    <w:uiPriority w:val="29"/>
    <w:rsid w:val="00CA72FA"/>
    <w:rPr>
      <w:i/>
      <w:iCs/>
      <w:color w:val="404040" w:themeColor="text1" w:themeTint="BF"/>
    </w:rPr>
  </w:style>
  <w:style w:type="paragraph" w:styleId="Prrafodelista">
    <w:name w:val="List Paragraph"/>
    <w:basedOn w:val="Normal"/>
    <w:uiPriority w:val="34"/>
    <w:qFormat/>
    <w:rsid w:val="00CA72FA"/>
    <w:pPr>
      <w:ind w:left="720"/>
      <w:contextualSpacing/>
    </w:pPr>
  </w:style>
  <w:style w:type="character" w:styleId="nfasisintenso">
    <w:name w:val="Intense Emphasis"/>
    <w:basedOn w:val="Fuentedeprrafopredeter"/>
    <w:uiPriority w:val="21"/>
    <w:qFormat/>
    <w:rsid w:val="00CA72FA"/>
    <w:rPr>
      <w:i/>
      <w:iCs/>
      <w:color w:val="0F4761" w:themeColor="accent1" w:themeShade="BF"/>
    </w:rPr>
  </w:style>
  <w:style w:type="paragraph" w:styleId="Citadestacada">
    <w:name w:val="Intense Quote"/>
    <w:basedOn w:val="Normal"/>
    <w:next w:val="Normal"/>
    <w:link w:val="CitadestacadaCar"/>
    <w:uiPriority w:val="30"/>
    <w:qFormat/>
    <w:rsid w:val="00CA7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72FA"/>
    <w:rPr>
      <w:i/>
      <w:iCs/>
      <w:color w:val="0F4761" w:themeColor="accent1" w:themeShade="BF"/>
    </w:rPr>
  </w:style>
  <w:style w:type="character" w:styleId="Referenciaintensa">
    <w:name w:val="Intense Reference"/>
    <w:basedOn w:val="Fuentedeprrafopredeter"/>
    <w:uiPriority w:val="32"/>
    <w:qFormat/>
    <w:rsid w:val="00CA72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Lisandro Machado</cp:lastModifiedBy>
  <cp:revision>3</cp:revision>
  <dcterms:created xsi:type="dcterms:W3CDTF">2025-11-11T20:13:00Z</dcterms:created>
  <dcterms:modified xsi:type="dcterms:W3CDTF">2025-11-12T18:16:00Z</dcterms:modified>
</cp:coreProperties>
</file>