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4A6ED" w14:textId="1F9CBED4" w:rsidR="006B6EB1" w:rsidRPr="006B6EB1" w:rsidRDefault="006B6EB1" w:rsidP="00016D7E">
      <w:pPr>
        <w:jc w:val="right"/>
        <w:rPr>
          <w:rFonts w:ascii="Verdana" w:hAnsi="Verdana"/>
          <w:b/>
          <w:bCs/>
          <w:lang w:val="es-ES"/>
        </w:rPr>
      </w:pPr>
      <w:r w:rsidRPr="006B6EB1">
        <w:rPr>
          <w:rFonts w:ascii="Verdana" w:hAnsi="Verdana"/>
          <w:b/>
          <w:bCs/>
          <w:lang w:val="es-ES"/>
        </w:rPr>
        <w:t>Comunicado de prensa 17/09/2025</w:t>
      </w:r>
    </w:p>
    <w:p w14:paraId="608E1805" w14:textId="77777777" w:rsidR="006B6EB1" w:rsidRPr="006B6EB1" w:rsidRDefault="006B6EB1">
      <w:pPr>
        <w:rPr>
          <w:rFonts w:ascii="Verdana" w:hAnsi="Verdana"/>
          <w:b/>
          <w:bCs/>
          <w:lang w:val="es-ES"/>
        </w:rPr>
      </w:pPr>
    </w:p>
    <w:p w14:paraId="17B8964B" w14:textId="43951A20" w:rsidR="006B6EB1" w:rsidRDefault="006B6EB1">
      <w:pPr>
        <w:rPr>
          <w:rFonts w:ascii="Verdana" w:hAnsi="Verdana"/>
          <w:b/>
          <w:bCs/>
          <w:lang w:val="es-ES"/>
        </w:rPr>
      </w:pPr>
      <w:r>
        <w:rPr>
          <w:rFonts w:ascii="Verdana" w:hAnsi="Verdana"/>
          <w:b/>
          <w:bCs/>
          <w:lang w:val="es-ES"/>
        </w:rPr>
        <w:t>Junta de Seguridad en el Transporte: APOC logró la renovación de contratos del personal transitorio hasta el 31 de diciembre</w:t>
      </w:r>
    </w:p>
    <w:p w14:paraId="168E8155" w14:textId="77777777" w:rsidR="006B6EB1" w:rsidRDefault="006B6EB1">
      <w:pPr>
        <w:rPr>
          <w:rFonts w:ascii="Verdana" w:hAnsi="Verdana"/>
          <w:b/>
          <w:bCs/>
          <w:lang w:val="es-ES"/>
        </w:rPr>
      </w:pPr>
    </w:p>
    <w:p w14:paraId="649F87A6" w14:textId="55D7D893" w:rsidR="006B6EB1" w:rsidRDefault="006B6EB1">
      <w:pPr>
        <w:rPr>
          <w:rFonts w:ascii="Verdana" w:hAnsi="Verdana"/>
        </w:rPr>
      </w:pPr>
      <w:r w:rsidRPr="006B6EB1">
        <w:rPr>
          <w:rFonts w:ascii="Verdana" w:hAnsi="Verdana"/>
        </w:rPr>
        <w:t>La Asociación del Personal de los Organismos de Control (APOC)</w:t>
      </w:r>
      <w:r>
        <w:rPr>
          <w:rFonts w:ascii="Verdana" w:hAnsi="Verdana"/>
        </w:rPr>
        <w:t>,</w:t>
      </w:r>
      <w:r w:rsidRPr="006B6EB1">
        <w:rPr>
          <w:rFonts w:ascii="Verdana" w:hAnsi="Verdana"/>
        </w:rPr>
        <w:t xml:space="preserve"> seccional Junta de Seguridad del Transporte (JST</w:t>
      </w:r>
      <w:r w:rsidRPr="006B6EB1">
        <w:rPr>
          <w:rFonts w:ascii="Verdana" w:hAnsi="Verdana"/>
        </w:rPr>
        <w:t>)</w:t>
      </w:r>
      <w:r>
        <w:rPr>
          <w:rFonts w:ascii="Verdana" w:hAnsi="Verdana"/>
        </w:rPr>
        <w:t>, informó que, tras intensas negociaciones con la dirección del organismo, logró acordar y renovar los contratos del personal transitorio afectado por el artículo 9 de la Ley 25164 hasta el 31 de diciembre de este año. Según afirmó el gremio, “este logro permite asegurar sus puestos de trabajo por un periodo más extenso que el que venían teniendo previamente”.</w:t>
      </w:r>
    </w:p>
    <w:p w14:paraId="7867586B" w14:textId="77777777" w:rsidR="006B6EB1" w:rsidRDefault="006B6EB1">
      <w:pPr>
        <w:rPr>
          <w:rFonts w:ascii="Verdana" w:hAnsi="Verdana"/>
        </w:rPr>
      </w:pPr>
    </w:p>
    <w:p w14:paraId="4005938C" w14:textId="3A979D7F" w:rsidR="006B6EB1" w:rsidRDefault="006B6EB1">
      <w:pPr>
        <w:rPr>
          <w:rFonts w:ascii="Verdana" w:hAnsi="Verdana"/>
        </w:rPr>
      </w:pPr>
      <w:r>
        <w:rPr>
          <w:rFonts w:ascii="Verdana" w:hAnsi="Verdana"/>
        </w:rPr>
        <w:t xml:space="preserve">Hasta el momento, el personal transitorio venía renovando sus contratos de manera mensual. “Con </w:t>
      </w:r>
      <w:r w:rsidR="00016D7E">
        <w:rPr>
          <w:rFonts w:ascii="Verdana" w:hAnsi="Verdana"/>
        </w:rPr>
        <w:t>esta</w:t>
      </w:r>
      <w:r>
        <w:rPr>
          <w:rFonts w:ascii="Verdana" w:hAnsi="Verdana"/>
        </w:rPr>
        <w:t xml:space="preserve"> negociación buscamos que </w:t>
      </w:r>
      <w:r w:rsidR="00016D7E">
        <w:rPr>
          <w:rFonts w:ascii="Verdana" w:hAnsi="Verdana"/>
        </w:rPr>
        <w:t>brindar previsibilidad sobre sus futuros y sus salarios</w:t>
      </w:r>
      <w:r>
        <w:rPr>
          <w:rFonts w:ascii="Verdana" w:hAnsi="Verdana"/>
        </w:rPr>
        <w:t xml:space="preserve">, y así evitar cualquier </w:t>
      </w:r>
      <w:r w:rsidR="00016D7E">
        <w:rPr>
          <w:rFonts w:ascii="Verdana" w:hAnsi="Verdana"/>
        </w:rPr>
        <w:t>incertidumbre</w:t>
      </w:r>
      <w:r>
        <w:rPr>
          <w:rFonts w:ascii="Verdana" w:hAnsi="Verdana"/>
        </w:rPr>
        <w:t xml:space="preserve"> que se desprendiera de esta situación”.</w:t>
      </w:r>
    </w:p>
    <w:p w14:paraId="3F8EB801" w14:textId="77777777" w:rsidR="006B6EB1" w:rsidRDefault="006B6EB1">
      <w:pPr>
        <w:rPr>
          <w:rFonts w:ascii="Verdana" w:hAnsi="Verdana"/>
        </w:rPr>
      </w:pPr>
    </w:p>
    <w:p w14:paraId="6A778BC4" w14:textId="4B6544CE" w:rsidR="006B6EB1" w:rsidRDefault="006B6EB1">
      <w:pPr>
        <w:rPr>
          <w:rFonts w:ascii="Verdana" w:hAnsi="Verdana"/>
        </w:rPr>
      </w:pPr>
      <w:r>
        <w:rPr>
          <w:rFonts w:ascii="Verdana" w:hAnsi="Verdana"/>
        </w:rPr>
        <w:t xml:space="preserve">Desde APOC JST remarcaron que en lo que resta del año continuarán trabajando para que en 2026 </w:t>
      </w:r>
      <w:r w:rsidR="00016D7E">
        <w:rPr>
          <w:rFonts w:ascii="Verdana" w:hAnsi="Verdana"/>
        </w:rPr>
        <w:t>se sostenga este esquema</w:t>
      </w:r>
      <w:r>
        <w:rPr>
          <w:rFonts w:ascii="Verdana" w:hAnsi="Verdana"/>
        </w:rPr>
        <w:t xml:space="preserve"> y, así, </w:t>
      </w:r>
      <w:r w:rsidR="00016D7E">
        <w:rPr>
          <w:rFonts w:ascii="Verdana" w:hAnsi="Verdana"/>
        </w:rPr>
        <w:t>lograr</w:t>
      </w:r>
      <w:r>
        <w:rPr>
          <w:rFonts w:ascii="Verdana" w:hAnsi="Verdana"/>
        </w:rPr>
        <w:t xml:space="preserve"> renovaciones más extensas como la lograda para este fin de 2025. Para concluir, reafirmaron su compromiso con los trabajadores contratados bajo este régimen</w:t>
      </w:r>
      <w:r w:rsidR="00016D7E">
        <w:rPr>
          <w:rFonts w:ascii="Verdana" w:hAnsi="Verdana"/>
        </w:rPr>
        <w:t>, “el cual se expresa en avances como el que hoy logramos”, cerraron.</w:t>
      </w:r>
    </w:p>
    <w:p w14:paraId="1B5A7882" w14:textId="77777777" w:rsidR="00016D7E" w:rsidRDefault="00016D7E">
      <w:pPr>
        <w:rPr>
          <w:rFonts w:ascii="Verdana" w:hAnsi="Verdana"/>
        </w:rPr>
      </w:pPr>
    </w:p>
    <w:p w14:paraId="641460F5" w14:textId="77777777" w:rsidR="00016D7E" w:rsidRPr="00016D7E" w:rsidRDefault="00016D7E" w:rsidP="00016D7E">
      <w:pPr>
        <w:rPr>
          <w:rFonts w:ascii="Verdana" w:hAnsi="Verdana"/>
        </w:rPr>
      </w:pPr>
      <w:r w:rsidRPr="00016D7E">
        <w:rPr>
          <w:rFonts w:ascii="Verdana" w:hAnsi="Verdana"/>
          <w:b/>
          <w:bCs/>
          <w:u w:val="single"/>
        </w:rPr>
        <w:t>Para ampliar información: </w:t>
      </w:r>
    </w:p>
    <w:p w14:paraId="7CD88AB1" w14:textId="77777777" w:rsidR="00016D7E" w:rsidRPr="00016D7E" w:rsidRDefault="00016D7E" w:rsidP="00016D7E">
      <w:pPr>
        <w:rPr>
          <w:rFonts w:ascii="Verdana" w:hAnsi="Verdana"/>
        </w:rPr>
      </w:pPr>
      <w:r w:rsidRPr="00016D7E">
        <w:rPr>
          <w:rFonts w:ascii="Verdana" w:hAnsi="Verdana"/>
        </w:rPr>
        <w:t xml:space="preserve">Magalí </w:t>
      </w:r>
      <w:proofErr w:type="spellStart"/>
      <w:r w:rsidRPr="00016D7E">
        <w:rPr>
          <w:rFonts w:ascii="Verdana" w:hAnsi="Verdana"/>
        </w:rPr>
        <w:t>Laboret</w:t>
      </w:r>
      <w:proofErr w:type="spellEnd"/>
      <w:r w:rsidRPr="00016D7E">
        <w:rPr>
          <w:rFonts w:ascii="Verdana" w:hAnsi="Verdana"/>
        </w:rPr>
        <w:t xml:space="preserve"> – Cel. (011) 6350-0746</w:t>
      </w:r>
    </w:p>
    <w:p w14:paraId="1A4D9387" w14:textId="77777777" w:rsidR="00016D7E" w:rsidRPr="00016D7E" w:rsidRDefault="00016D7E" w:rsidP="00016D7E">
      <w:pPr>
        <w:rPr>
          <w:rFonts w:ascii="Verdana" w:hAnsi="Verdana"/>
        </w:rPr>
      </w:pPr>
      <w:r w:rsidRPr="00016D7E">
        <w:rPr>
          <w:rFonts w:ascii="Verdana" w:hAnsi="Verdana"/>
        </w:rPr>
        <w:t xml:space="preserve">Gabriel </w:t>
      </w:r>
      <w:proofErr w:type="spellStart"/>
      <w:r w:rsidRPr="00016D7E">
        <w:rPr>
          <w:rFonts w:ascii="Verdana" w:hAnsi="Verdana"/>
        </w:rPr>
        <w:t>Padula</w:t>
      </w:r>
      <w:proofErr w:type="spellEnd"/>
      <w:r w:rsidRPr="00016D7E">
        <w:rPr>
          <w:rFonts w:ascii="Verdana" w:hAnsi="Verdana"/>
        </w:rPr>
        <w:t xml:space="preserve"> – Cel. (011) 5708-0106</w:t>
      </w:r>
    </w:p>
    <w:p w14:paraId="2D2152D3" w14:textId="77777777" w:rsidR="00016D7E" w:rsidRPr="00016D7E" w:rsidRDefault="00016D7E" w:rsidP="00016D7E">
      <w:pPr>
        <w:rPr>
          <w:rFonts w:ascii="Verdana" w:hAnsi="Verdana"/>
        </w:rPr>
      </w:pPr>
      <w:r w:rsidRPr="00016D7E">
        <w:rPr>
          <w:rFonts w:ascii="Verdana" w:hAnsi="Verdana"/>
        </w:rPr>
        <w:t xml:space="preserve">Francisco Vera </w:t>
      </w:r>
      <w:proofErr w:type="spellStart"/>
      <w:r w:rsidRPr="00016D7E">
        <w:rPr>
          <w:rFonts w:ascii="Verdana" w:hAnsi="Verdana"/>
        </w:rPr>
        <w:t>Golé</w:t>
      </w:r>
      <w:proofErr w:type="spellEnd"/>
      <w:r w:rsidRPr="00016D7E">
        <w:rPr>
          <w:rFonts w:ascii="Verdana" w:hAnsi="Verdana"/>
        </w:rPr>
        <w:t xml:space="preserve"> – Cel. (011) 3174-3090 </w:t>
      </w:r>
    </w:p>
    <w:p w14:paraId="727325A4" w14:textId="77777777" w:rsidR="00016D7E" w:rsidRPr="00016D7E" w:rsidRDefault="00016D7E" w:rsidP="00016D7E">
      <w:pPr>
        <w:rPr>
          <w:rFonts w:ascii="Verdana" w:hAnsi="Verdana"/>
        </w:rPr>
      </w:pPr>
      <w:r w:rsidRPr="00016D7E">
        <w:rPr>
          <w:rFonts w:ascii="Verdana" w:hAnsi="Verdana"/>
        </w:rPr>
        <w:t>Lisandro Machado – Cel. (011) 3632-1200</w:t>
      </w:r>
    </w:p>
    <w:p w14:paraId="4677FF3C" w14:textId="77777777" w:rsidR="00016D7E" w:rsidRPr="00016D7E" w:rsidRDefault="00016D7E" w:rsidP="00016D7E">
      <w:pPr>
        <w:rPr>
          <w:rFonts w:ascii="Verdana" w:hAnsi="Verdana"/>
        </w:rPr>
      </w:pPr>
    </w:p>
    <w:p w14:paraId="048787FA" w14:textId="77777777" w:rsidR="00016D7E" w:rsidRPr="00016D7E" w:rsidRDefault="00016D7E" w:rsidP="00016D7E">
      <w:pPr>
        <w:rPr>
          <w:rFonts w:ascii="Verdana" w:hAnsi="Verdana"/>
        </w:rPr>
      </w:pPr>
      <w:r w:rsidRPr="00016D7E">
        <w:rPr>
          <w:rFonts w:ascii="Verdana" w:hAnsi="Verdana"/>
          <w:b/>
          <w:bCs/>
          <w:u w:val="single"/>
        </w:rPr>
        <w:t>Redes sociales:</w:t>
      </w:r>
    </w:p>
    <w:p w14:paraId="5E7839DD" w14:textId="77777777" w:rsidR="00016D7E" w:rsidRPr="00016D7E" w:rsidRDefault="00016D7E" w:rsidP="00016D7E">
      <w:pPr>
        <w:rPr>
          <w:rFonts w:ascii="Verdana" w:hAnsi="Verdana"/>
        </w:rPr>
      </w:pPr>
      <w:r w:rsidRPr="00016D7E">
        <w:rPr>
          <w:rFonts w:ascii="Verdana" w:hAnsi="Verdana"/>
        </w:rPr>
        <w:lastRenderedPageBreak/>
        <w:t>Instagram: @Apocnacionok</w:t>
      </w:r>
    </w:p>
    <w:p w14:paraId="4550CE64" w14:textId="77777777" w:rsidR="00016D7E" w:rsidRPr="00016D7E" w:rsidRDefault="00016D7E" w:rsidP="00016D7E">
      <w:pPr>
        <w:rPr>
          <w:rFonts w:ascii="Verdana" w:hAnsi="Verdana"/>
        </w:rPr>
      </w:pPr>
      <w:r w:rsidRPr="00016D7E">
        <w:rPr>
          <w:rFonts w:ascii="Verdana" w:hAnsi="Verdana"/>
        </w:rPr>
        <w:t>Facebook: /</w:t>
      </w:r>
      <w:proofErr w:type="spellStart"/>
      <w:r w:rsidRPr="00016D7E">
        <w:rPr>
          <w:rFonts w:ascii="Verdana" w:hAnsi="Verdana"/>
        </w:rPr>
        <w:t>ApocNacion</w:t>
      </w:r>
      <w:proofErr w:type="spellEnd"/>
    </w:p>
    <w:p w14:paraId="0DB6663E" w14:textId="77777777" w:rsidR="00016D7E" w:rsidRPr="006B6EB1" w:rsidRDefault="00016D7E">
      <w:pPr>
        <w:rPr>
          <w:rFonts w:ascii="Verdana" w:hAnsi="Verdana"/>
          <w:lang w:val="es-ES"/>
        </w:rPr>
      </w:pPr>
    </w:p>
    <w:sectPr w:rsidR="00016D7E" w:rsidRPr="006B6E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EB1"/>
    <w:rsid w:val="00016D7E"/>
    <w:rsid w:val="006B6EB1"/>
    <w:rsid w:val="00D5188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F2337"/>
  <w15:chartTrackingRefBased/>
  <w15:docId w15:val="{C679F28C-5683-4ADF-99E6-2A1B795DD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B6E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B6E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B6EB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B6EB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B6EB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B6EB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B6EB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B6EB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B6EB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B6EB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B6EB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B6EB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B6EB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B6EB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B6EB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B6EB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B6EB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B6EB1"/>
    <w:rPr>
      <w:rFonts w:eastAsiaTheme="majorEastAsia" w:cstheme="majorBidi"/>
      <w:color w:val="272727" w:themeColor="text1" w:themeTint="D8"/>
    </w:rPr>
  </w:style>
  <w:style w:type="paragraph" w:styleId="Ttulo">
    <w:name w:val="Title"/>
    <w:basedOn w:val="Normal"/>
    <w:next w:val="Normal"/>
    <w:link w:val="TtuloCar"/>
    <w:uiPriority w:val="10"/>
    <w:qFormat/>
    <w:rsid w:val="006B6E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B6EB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B6EB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B6EB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B6EB1"/>
    <w:pPr>
      <w:spacing w:before="160"/>
      <w:jc w:val="center"/>
    </w:pPr>
    <w:rPr>
      <w:i/>
      <w:iCs/>
      <w:color w:val="404040" w:themeColor="text1" w:themeTint="BF"/>
    </w:rPr>
  </w:style>
  <w:style w:type="character" w:customStyle="1" w:styleId="CitaCar">
    <w:name w:val="Cita Car"/>
    <w:basedOn w:val="Fuentedeprrafopredeter"/>
    <w:link w:val="Cita"/>
    <w:uiPriority w:val="29"/>
    <w:rsid w:val="006B6EB1"/>
    <w:rPr>
      <w:i/>
      <w:iCs/>
      <w:color w:val="404040" w:themeColor="text1" w:themeTint="BF"/>
    </w:rPr>
  </w:style>
  <w:style w:type="paragraph" w:styleId="Prrafodelista">
    <w:name w:val="List Paragraph"/>
    <w:basedOn w:val="Normal"/>
    <w:uiPriority w:val="34"/>
    <w:qFormat/>
    <w:rsid w:val="006B6EB1"/>
    <w:pPr>
      <w:ind w:left="720"/>
      <w:contextualSpacing/>
    </w:pPr>
  </w:style>
  <w:style w:type="character" w:styleId="nfasisintenso">
    <w:name w:val="Intense Emphasis"/>
    <w:basedOn w:val="Fuentedeprrafopredeter"/>
    <w:uiPriority w:val="21"/>
    <w:qFormat/>
    <w:rsid w:val="006B6EB1"/>
    <w:rPr>
      <w:i/>
      <w:iCs/>
      <w:color w:val="0F4761" w:themeColor="accent1" w:themeShade="BF"/>
    </w:rPr>
  </w:style>
  <w:style w:type="paragraph" w:styleId="Citadestacada">
    <w:name w:val="Intense Quote"/>
    <w:basedOn w:val="Normal"/>
    <w:next w:val="Normal"/>
    <w:link w:val="CitadestacadaCar"/>
    <w:uiPriority w:val="30"/>
    <w:qFormat/>
    <w:rsid w:val="006B6E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B6EB1"/>
    <w:rPr>
      <w:i/>
      <w:iCs/>
      <w:color w:val="0F4761" w:themeColor="accent1" w:themeShade="BF"/>
    </w:rPr>
  </w:style>
  <w:style w:type="character" w:styleId="Referenciaintensa">
    <w:name w:val="Intense Reference"/>
    <w:basedOn w:val="Fuentedeprrafopredeter"/>
    <w:uiPriority w:val="32"/>
    <w:qFormat/>
    <w:rsid w:val="006B6E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232</Words>
  <Characters>1278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Lisandro Machado</dc:creator>
  <cp:keywords/>
  <dc:description/>
  <cp:lastModifiedBy>Lisandro Machado</cp:lastModifiedBy>
  <cp:revision>1</cp:revision>
  <dcterms:created xsi:type="dcterms:W3CDTF">2025-09-17T16:48:00Z</dcterms:created>
  <dcterms:modified xsi:type="dcterms:W3CDTF">2025-09-17T17:04:00Z</dcterms:modified>
</cp:coreProperties>
</file>