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77777777" w:rsidR="00CE113E" w:rsidRDefault="0041127C">
      <w:pPr>
        <w:spacing w:line="278" w:lineRule="auto"/>
        <w:jc w:val="right"/>
        <w:rPr>
          <w:rFonts w:ascii="Verdana" w:eastAsia="Verdana" w:hAnsi="Verdana" w:cs="Verdana"/>
          <w:b/>
          <w:bCs/>
          <w:sz w:val="24"/>
          <w:szCs w:val="24"/>
        </w:rPr>
      </w:pPr>
      <w:bookmarkStart w:id="0" w:name="_GoBack"/>
      <w:bookmarkEnd w:id="0"/>
      <w:r>
        <w:rPr>
          <w:rFonts w:ascii="Verdana" w:eastAsia="Verdana" w:hAnsi="Verdana" w:cs="Verdana"/>
          <w:b/>
          <w:bCs/>
          <w:sz w:val="24"/>
          <w:szCs w:val="24"/>
        </w:rPr>
        <w:t>Comunicado de prensa 18/02/2026</w:t>
      </w:r>
    </w:p>
    <w:p w14:paraId="00000002" w14:textId="77777777" w:rsidR="00CE113E" w:rsidRDefault="00CE113E">
      <w:pPr>
        <w:spacing w:line="278" w:lineRule="auto"/>
        <w:jc w:val="right"/>
        <w:rPr>
          <w:rFonts w:ascii="Verdana" w:eastAsia="Verdana" w:hAnsi="Verdana" w:cs="Verdana"/>
          <w:b/>
          <w:bCs/>
          <w:sz w:val="24"/>
          <w:szCs w:val="24"/>
        </w:rPr>
      </w:pPr>
    </w:p>
    <w:p w14:paraId="00000003" w14:textId="77777777" w:rsidR="00CE113E" w:rsidRDefault="0041127C">
      <w:pPr>
        <w:spacing w:line="278" w:lineRule="auto"/>
        <w:jc w:val="both"/>
        <w:rPr>
          <w:rFonts w:ascii="Verdana" w:eastAsia="Verdana" w:hAnsi="Verdana" w:cs="Verdana"/>
          <w:b/>
          <w:bCs/>
          <w:sz w:val="24"/>
          <w:szCs w:val="24"/>
        </w:rPr>
      </w:pPr>
      <w:proofErr w:type="spellStart"/>
      <w:r>
        <w:rPr>
          <w:rFonts w:ascii="Verdana" w:eastAsia="Verdana" w:hAnsi="Verdana" w:cs="Verdana"/>
          <w:b/>
          <w:bCs/>
          <w:sz w:val="24"/>
          <w:szCs w:val="24"/>
        </w:rPr>
        <w:t>FeMPINRA</w:t>
      </w:r>
      <w:proofErr w:type="spellEnd"/>
      <w:r>
        <w:rPr>
          <w:rFonts w:ascii="Verdana" w:eastAsia="Verdana" w:hAnsi="Verdana" w:cs="Verdana"/>
          <w:b/>
          <w:bCs/>
          <w:sz w:val="24"/>
          <w:szCs w:val="24"/>
        </w:rPr>
        <w:t xml:space="preserve"> confirma su adhesión al Paro Nacional organizado por la CGT y decreta un cese de actividades por 24 horas</w:t>
      </w:r>
    </w:p>
    <w:p w14:paraId="00000004" w14:textId="77777777" w:rsidR="00CE113E" w:rsidRDefault="00CE113E">
      <w:pPr>
        <w:spacing w:line="278" w:lineRule="auto"/>
        <w:jc w:val="both"/>
        <w:rPr>
          <w:rFonts w:ascii="Verdana" w:eastAsia="Verdana" w:hAnsi="Verdana" w:cs="Verdana"/>
          <w:b/>
          <w:bCs/>
          <w:sz w:val="24"/>
          <w:szCs w:val="24"/>
        </w:rPr>
      </w:pPr>
    </w:p>
    <w:p w14:paraId="00000005" w14:textId="77777777" w:rsidR="00CE113E" w:rsidRDefault="0041127C">
      <w:pPr>
        <w:spacing w:line="278" w:lineRule="auto"/>
        <w:jc w:val="both"/>
        <w:rPr>
          <w:rFonts w:ascii="Verdana" w:eastAsia="Verdana" w:hAnsi="Verdana" w:cs="Verdana"/>
          <w:sz w:val="24"/>
          <w:szCs w:val="24"/>
        </w:rPr>
      </w:pPr>
      <w:r>
        <w:rPr>
          <w:rFonts w:ascii="Verdana" w:eastAsia="Verdana" w:hAnsi="Verdana" w:cs="Verdana"/>
          <w:sz w:val="24"/>
          <w:szCs w:val="24"/>
        </w:rPr>
        <w:t>La Federación Marítima Portuaria y de la Industria Naval (</w:t>
      </w:r>
      <w:proofErr w:type="spellStart"/>
      <w:r>
        <w:rPr>
          <w:rFonts w:ascii="Verdana" w:eastAsia="Verdana" w:hAnsi="Verdana" w:cs="Verdana"/>
          <w:sz w:val="24"/>
          <w:szCs w:val="24"/>
        </w:rPr>
        <w:t>FeMPINRA</w:t>
      </w:r>
      <w:proofErr w:type="spellEnd"/>
      <w:r>
        <w:rPr>
          <w:rFonts w:ascii="Verdana" w:eastAsia="Verdana" w:hAnsi="Verdana" w:cs="Verdana"/>
          <w:sz w:val="24"/>
          <w:szCs w:val="24"/>
        </w:rPr>
        <w:t xml:space="preserve">), conducida por Juan Carlos </w:t>
      </w:r>
      <w:proofErr w:type="spellStart"/>
      <w:r>
        <w:rPr>
          <w:rFonts w:ascii="Verdana" w:eastAsia="Verdana" w:hAnsi="Verdana" w:cs="Verdana"/>
          <w:sz w:val="24"/>
          <w:szCs w:val="24"/>
        </w:rPr>
        <w:t>Schmid</w:t>
      </w:r>
      <w:proofErr w:type="spellEnd"/>
      <w:r>
        <w:rPr>
          <w:rFonts w:ascii="Verdana" w:eastAsia="Verdana" w:hAnsi="Verdana" w:cs="Verdana"/>
          <w:sz w:val="24"/>
          <w:szCs w:val="24"/>
        </w:rPr>
        <w:t>, emitió un comunicado en el que manifiesta su adhesión al Paro Nacional organizado por la CGT y decreta un cese total de actividades por 24 horas, desde e</w:t>
      </w:r>
      <w:r>
        <w:rPr>
          <w:rFonts w:ascii="Verdana" w:eastAsia="Verdana" w:hAnsi="Verdana" w:cs="Verdana"/>
          <w:sz w:val="24"/>
          <w:szCs w:val="24"/>
        </w:rPr>
        <w:t>l jueves 19 a las 00 hasta las 24 horas, en rechazo al proyecto de ley de “Modernización Laboral” que tratará la Cámara de Diputados de la Nación. La medida afectará todos los servicios en los puertos de Buenos Aires, Puerto Dock Sud y el eje Zárate-Campan</w:t>
      </w:r>
      <w:r>
        <w:rPr>
          <w:rFonts w:ascii="Verdana" w:eastAsia="Verdana" w:hAnsi="Verdana" w:cs="Verdana"/>
          <w:sz w:val="24"/>
          <w:szCs w:val="24"/>
        </w:rPr>
        <w:t>a.</w:t>
      </w:r>
    </w:p>
    <w:p w14:paraId="00000006" w14:textId="77777777" w:rsidR="00CE113E" w:rsidRDefault="00CE113E">
      <w:pPr>
        <w:spacing w:line="278" w:lineRule="auto"/>
        <w:jc w:val="both"/>
        <w:rPr>
          <w:rFonts w:ascii="Verdana" w:eastAsia="Verdana" w:hAnsi="Verdana" w:cs="Verdana"/>
          <w:sz w:val="24"/>
          <w:szCs w:val="24"/>
        </w:rPr>
      </w:pPr>
    </w:p>
    <w:p w14:paraId="00000007" w14:textId="77777777" w:rsidR="00CE113E" w:rsidRDefault="0041127C">
      <w:pPr>
        <w:spacing w:line="278" w:lineRule="auto"/>
        <w:jc w:val="both"/>
        <w:rPr>
          <w:rFonts w:ascii="Verdana" w:eastAsia="Verdana" w:hAnsi="Verdana" w:cs="Verdana"/>
          <w:sz w:val="24"/>
          <w:szCs w:val="24"/>
        </w:rPr>
      </w:pPr>
      <w:r>
        <w:rPr>
          <w:rFonts w:ascii="Verdana" w:eastAsia="Verdana" w:hAnsi="Verdana" w:cs="Verdana"/>
          <w:sz w:val="24"/>
          <w:szCs w:val="24"/>
        </w:rPr>
        <w:t>En la actividad de dragado, más de 30 embarcaciones, incluyendo dragas, balizadores, lanchas de batimetría y embarcaciones de apoyo o traslado de personal, se paralizarán las tareas en el Alto, Medio y Bajo Paraná y en el acceso al Puerto de Bahía Blan</w:t>
      </w:r>
      <w:r>
        <w:rPr>
          <w:rFonts w:ascii="Verdana" w:eastAsia="Verdana" w:hAnsi="Verdana" w:cs="Verdana"/>
          <w:sz w:val="24"/>
          <w:szCs w:val="24"/>
        </w:rPr>
        <w:t xml:space="preserve">ca. Asimismo, se verán alcanzados los </w:t>
      </w:r>
      <w:proofErr w:type="gramStart"/>
      <w:r>
        <w:rPr>
          <w:rFonts w:ascii="Verdana" w:eastAsia="Verdana" w:hAnsi="Verdana" w:cs="Verdana"/>
          <w:sz w:val="24"/>
          <w:szCs w:val="24"/>
        </w:rPr>
        <w:t>astilleros</w:t>
      </w:r>
      <w:proofErr w:type="gramEnd"/>
      <w:r>
        <w:rPr>
          <w:rFonts w:ascii="Verdana" w:eastAsia="Verdana" w:hAnsi="Verdana" w:cs="Verdana"/>
          <w:sz w:val="24"/>
          <w:szCs w:val="24"/>
        </w:rPr>
        <w:t xml:space="preserve"> y talleres de reparación naval, entre ellos </w:t>
      </w:r>
      <w:proofErr w:type="spellStart"/>
      <w:r>
        <w:rPr>
          <w:rFonts w:ascii="Verdana" w:eastAsia="Verdana" w:hAnsi="Verdana" w:cs="Verdana"/>
          <w:sz w:val="24"/>
          <w:szCs w:val="24"/>
        </w:rPr>
        <w:t>Tandanor</w:t>
      </w:r>
      <w:proofErr w:type="spellEnd"/>
      <w:r>
        <w:rPr>
          <w:rFonts w:ascii="Verdana" w:eastAsia="Verdana" w:hAnsi="Verdana" w:cs="Verdana"/>
          <w:sz w:val="24"/>
          <w:szCs w:val="24"/>
        </w:rPr>
        <w:t>.</w:t>
      </w:r>
    </w:p>
    <w:p w14:paraId="00000008" w14:textId="77777777" w:rsidR="00CE113E" w:rsidRDefault="00CE113E">
      <w:pPr>
        <w:spacing w:line="278" w:lineRule="auto"/>
        <w:jc w:val="both"/>
        <w:rPr>
          <w:rFonts w:ascii="Verdana" w:eastAsia="Verdana" w:hAnsi="Verdana" w:cs="Verdana"/>
          <w:sz w:val="24"/>
          <w:szCs w:val="24"/>
        </w:rPr>
      </w:pPr>
    </w:p>
    <w:p w14:paraId="00000009" w14:textId="77777777" w:rsidR="00CE113E" w:rsidRDefault="0041127C">
      <w:pPr>
        <w:spacing w:line="278" w:lineRule="auto"/>
        <w:jc w:val="both"/>
        <w:rPr>
          <w:rFonts w:ascii="Verdana" w:eastAsia="Verdana" w:hAnsi="Verdana" w:cs="Verdana"/>
          <w:sz w:val="24"/>
          <w:szCs w:val="24"/>
        </w:rPr>
      </w:pPr>
      <w:r>
        <w:rPr>
          <w:rFonts w:ascii="Verdana" w:eastAsia="Verdana" w:hAnsi="Verdana" w:cs="Verdana"/>
          <w:sz w:val="24"/>
          <w:szCs w:val="24"/>
        </w:rPr>
        <w:t>“Reiteramos que no se trata de modernización ni de generación de empleo, sino de un intento de avanzar sobre la estabilidad laboral, precarizar las cond</w:t>
      </w:r>
      <w:r>
        <w:rPr>
          <w:rFonts w:ascii="Verdana" w:eastAsia="Verdana" w:hAnsi="Verdana" w:cs="Verdana"/>
          <w:sz w:val="24"/>
          <w:szCs w:val="24"/>
        </w:rPr>
        <w:t xml:space="preserve">iciones de trabajo y limitar la capacidad de representación y defensa de los trabajadores organizados”, expresó </w:t>
      </w:r>
      <w:proofErr w:type="spellStart"/>
      <w:r>
        <w:rPr>
          <w:rFonts w:ascii="Verdana" w:eastAsia="Verdana" w:hAnsi="Verdana" w:cs="Verdana"/>
          <w:sz w:val="24"/>
          <w:szCs w:val="24"/>
        </w:rPr>
        <w:t>Schmid</w:t>
      </w:r>
      <w:proofErr w:type="spellEnd"/>
      <w:r>
        <w:rPr>
          <w:rFonts w:ascii="Verdana" w:eastAsia="Verdana" w:hAnsi="Verdana" w:cs="Verdana"/>
          <w:sz w:val="24"/>
          <w:szCs w:val="24"/>
        </w:rPr>
        <w:t>.</w:t>
      </w:r>
    </w:p>
    <w:p w14:paraId="0000000A" w14:textId="77777777" w:rsidR="00CE113E" w:rsidRDefault="00CE113E">
      <w:pPr>
        <w:spacing w:line="278" w:lineRule="auto"/>
        <w:jc w:val="both"/>
        <w:rPr>
          <w:rFonts w:ascii="Verdana" w:eastAsia="Verdana" w:hAnsi="Verdana" w:cs="Verdana"/>
          <w:sz w:val="24"/>
          <w:szCs w:val="24"/>
        </w:rPr>
      </w:pPr>
    </w:p>
    <w:p w14:paraId="0000000B" w14:textId="77777777" w:rsidR="00CE113E" w:rsidRDefault="0041127C">
      <w:pPr>
        <w:spacing w:line="278" w:lineRule="auto"/>
        <w:jc w:val="both"/>
        <w:rPr>
          <w:rFonts w:ascii="Verdana" w:eastAsia="Verdana" w:hAnsi="Verdana" w:cs="Verdana"/>
          <w:sz w:val="24"/>
          <w:szCs w:val="24"/>
        </w:rPr>
      </w:pPr>
      <w:r>
        <w:rPr>
          <w:rFonts w:ascii="Verdana" w:eastAsia="Verdana" w:hAnsi="Verdana" w:cs="Verdana"/>
          <w:sz w:val="24"/>
          <w:szCs w:val="24"/>
        </w:rPr>
        <w:t>En este sentido, desde la Federación recalcaron que “el último borrador introducido por senadores separa al personal embarcado de la Le</w:t>
      </w:r>
      <w:r>
        <w:rPr>
          <w:rFonts w:ascii="Verdana" w:eastAsia="Verdana" w:hAnsi="Verdana" w:cs="Verdana"/>
          <w:sz w:val="24"/>
          <w:szCs w:val="24"/>
        </w:rPr>
        <w:t>y de Contrato de Trabajo para ser reglado por la Ley de Navegación, promoviendo una situación muy nefasta para el sector, como lo fue el Decreto 1772/91 de cese de bandera”.</w:t>
      </w:r>
    </w:p>
    <w:p w14:paraId="0000000C" w14:textId="77777777" w:rsidR="00CE113E" w:rsidRDefault="00CE113E">
      <w:pPr>
        <w:spacing w:line="278" w:lineRule="auto"/>
        <w:jc w:val="both"/>
        <w:rPr>
          <w:rFonts w:ascii="Verdana" w:eastAsia="Verdana" w:hAnsi="Verdana" w:cs="Verdana"/>
          <w:sz w:val="24"/>
          <w:szCs w:val="24"/>
        </w:rPr>
      </w:pPr>
    </w:p>
    <w:p w14:paraId="0000000D" w14:textId="77777777" w:rsidR="00CE113E" w:rsidRDefault="0041127C">
      <w:pPr>
        <w:spacing w:line="278" w:lineRule="auto"/>
        <w:jc w:val="both"/>
        <w:rPr>
          <w:rFonts w:ascii="Verdana" w:eastAsia="Verdana" w:hAnsi="Verdana" w:cs="Verdana"/>
          <w:sz w:val="24"/>
          <w:szCs w:val="24"/>
        </w:rPr>
      </w:pPr>
      <w:r>
        <w:rPr>
          <w:rFonts w:ascii="Verdana" w:eastAsia="Verdana" w:hAnsi="Verdana" w:cs="Verdana"/>
          <w:sz w:val="24"/>
          <w:szCs w:val="24"/>
        </w:rPr>
        <w:t xml:space="preserve">“La </w:t>
      </w:r>
      <w:proofErr w:type="spellStart"/>
      <w:r>
        <w:rPr>
          <w:rFonts w:ascii="Verdana" w:eastAsia="Verdana" w:hAnsi="Verdana" w:cs="Verdana"/>
          <w:sz w:val="24"/>
          <w:szCs w:val="24"/>
        </w:rPr>
        <w:t>FeMPINRA</w:t>
      </w:r>
      <w:proofErr w:type="spellEnd"/>
      <w:r>
        <w:rPr>
          <w:rFonts w:ascii="Verdana" w:eastAsia="Verdana" w:hAnsi="Verdana" w:cs="Verdana"/>
          <w:sz w:val="24"/>
          <w:szCs w:val="24"/>
        </w:rPr>
        <w:t>, integrante de la CGT, cumplirá con la medida dispuesta y avala la g</w:t>
      </w:r>
      <w:r>
        <w:rPr>
          <w:rFonts w:ascii="Verdana" w:eastAsia="Verdana" w:hAnsi="Verdana" w:cs="Verdana"/>
          <w:sz w:val="24"/>
          <w:szCs w:val="24"/>
        </w:rPr>
        <w:t>estión del actual Consejo Directivo”, concluye en documento.</w:t>
      </w:r>
    </w:p>
    <w:p w14:paraId="0000000E" w14:textId="77777777" w:rsidR="00CE113E" w:rsidRDefault="00CE113E">
      <w:pPr>
        <w:spacing w:line="278" w:lineRule="auto"/>
        <w:jc w:val="both"/>
        <w:rPr>
          <w:rFonts w:ascii="Verdana" w:eastAsia="Verdana" w:hAnsi="Verdana" w:cs="Verdana"/>
          <w:sz w:val="24"/>
          <w:szCs w:val="24"/>
        </w:rPr>
      </w:pPr>
    </w:p>
    <w:p w14:paraId="0000000F" w14:textId="77777777" w:rsidR="00CE113E" w:rsidRDefault="00CE113E">
      <w:pPr>
        <w:spacing w:line="278" w:lineRule="auto"/>
        <w:jc w:val="both"/>
        <w:rPr>
          <w:rFonts w:ascii="Verdana" w:eastAsia="Verdana" w:hAnsi="Verdana" w:cs="Verdana"/>
          <w:sz w:val="24"/>
          <w:szCs w:val="24"/>
        </w:rPr>
      </w:pPr>
    </w:p>
    <w:p w14:paraId="00000010" w14:textId="77777777" w:rsidR="00CE113E" w:rsidRDefault="0041127C">
      <w:pPr>
        <w:spacing w:after="160" w:line="278" w:lineRule="auto"/>
        <w:rPr>
          <w:rFonts w:ascii="Verdana" w:eastAsia="Verdana" w:hAnsi="Verdana" w:cs="Verdana"/>
          <w:sz w:val="24"/>
          <w:szCs w:val="24"/>
        </w:rPr>
      </w:pPr>
      <w:r>
        <w:rPr>
          <w:rFonts w:ascii="Verdana" w:eastAsia="Verdana" w:hAnsi="Verdana" w:cs="Verdana"/>
          <w:b/>
          <w:bCs/>
          <w:sz w:val="24"/>
          <w:szCs w:val="24"/>
          <w:u w:val="single"/>
        </w:rPr>
        <w:t>Contactos de Prensa:</w:t>
      </w:r>
    </w:p>
    <w:p w14:paraId="00000011" w14:textId="77777777" w:rsidR="00CE113E" w:rsidRDefault="0041127C">
      <w:pPr>
        <w:spacing w:after="160" w:line="278" w:lineRule="auto"/>
        <w:rPr>
          <w:rFonts w:ascii="Verdana" w:eastAsia="Verdana" w:hAnsi="Verdana" w:cs="Verdana"/>
          <w:sz w:val="24"/>
          <w:szCs w:val="24"/>
        </w:rPr>
      </w:pPr>
      <w:r>
        <w:rPr>
          <w:rFonts w:ascii="Verdana" w:eastAsia="Verdana" w:hAnsi="Verdana" w:cs="Verdana"/>
          <w:sz w:val="24"/>
          <w:szCs w:val="24"/>
        </w:rPr>
        <w:t xml:space="preserve">Francisco Vera </w:t>
      </w:r>
      <w:proofErr w:type="spellStart"/>
      <w:r>
        <w:rPr>
          <w:rFonts w:ascii="Verdana" w:eastAsia="Verdana" w:hAnsi="Verdana" w:cs="Verdana"/>
          <w:sz w:val="24"/>
          <w:szCs w:val="24"/>
        </w:rPr>
        <w:t>Golé</w:t>
      </w:r>
      <w:proofErr w:type="spellEnd"/>
      <w:r>
        <w:rPr>
          <w:rFonts w:ascii="Verdana" w:eastAsia="Verdana" w:hAnsi="Verdana" w:cs="Verdana"/>
          <w:sz w:val="24"/>
          <w:szCs w:val="24"/>
        </w:rPr>
        <w:t xml:space="preserve"> - Cel. (011) 3174-3090</w:t>
      </w:r>
    </w:p>
    <w:p w14:paraId="00000012" w14:textId="77777777" w:rsidR="00CE113E" w:rsidRDefault="0041127C">
      <w:pPr>
        <w:spacing w:after="160" w:line="278" w:lineRule="auto"/>
        <w:rPr>
          <w:rFonts w:ascii="Verdana" w:eastAsia="Verdana" w:hAnsi="Verdana" w:cs="Verdana"/>
          <w:sz w:val="24"/>
          <w:szCs w:val="24"/>
        </w:rPr>
      </w:pPr>
      <w:r>
        <w:rPr>
          <w:rFonts w:ascii="Verdana" w:eastAsia="Verdana" w:hAnsi="Verdana" w:cs="Verdana"/>
          <w:sz w:val="24"/>
          <w:szCs w:val="24"/>
        </w:rPr>
        <w:t>Lisandro Machado - Cel. (011) 3632-1200</w:t>
      </w:r>
    </w:p>
    <w:p w14:paraId="00000013" w14:textId="77777777" w:rsidR="00CE113E" w:rsidRDefault="0041127C">
      <w:pPr>
        <w:spacing w:after="160" w:line="278" w:lineRule="auto"/>
        <w:rPr>
          <w:rFonts w:ascii="Verdana" w:eastAsia="Verdana" w:hAnsi="Verdana" w:cs="Verdana"/>
          <w:sz w:val="24"/>
          <w:szCs w:val="24"/>
        </w:rPr>
      </w:pPr>
      <w:r>
        <w:rPr>
          <w:rFonts w:ascii="Verdana" w:eastAsia="Verdana" w:hAnsi="Verdana" w:cs="Verdana"/>
          <w:sz w:val="24"/>
          <w:szCs w:val="24"/>
        </w:rPr>
        <w:t xml:space="preserve">Gabriel </w:t>
      </w:r>
      <w:proofErr w:type="spellStart"/>
      <w:r>
        <w:rPr>
          <w:rFonts w:ascii="Verdana" w:eastAsia="Verdana" w:hAnsi="Verdana" w:cs="Verdana"/>
          <w:sz w:val="24"/>
          <w:szCs w:val="24"/>
        </w:rPr>
        <w:t>Padula</w:t>
      </w:r>
      <w:proofErr w:type="spellEnd"/>
      <w:r>
        <w:rPr>
          <w:rFonts w:ascii="Verdana" w:eastAsia="Verdana" w:hAnsi="Verdana" w:cs="Verdana"/>
          <w:sz w:val="24"/>
          <w:szCs w:val="24"/>
        </w:rPr>
        <w:t xml:space="preserve"> – Cel. (011) 5708-0106</w:t>
      </w:r>
    </w:p>
    <w:p w14:paraId="00000014" w14:textId="77777777" w:rsidR="00CE113E" w:rsidRDefault="0041127C">
      <w:pPr>
        <w:spacing w:after="160" w:line="278" w:lineRule="auto"/>
        <w:rPr>
          <w:rFonts w:ascii="Verdana" w:eastAsia="Verdana" w:hAnsi="Verdana" w:cs="Verdana"/>
          <w:sz w:val="24"/>
          <w:szCs w:val="24"/>
        </w:rPr>
      </w:pPr>
      <w:proofErr w:type="spellStart"/>
      <w:r>
        <w:rPr>
          <w:rFonts w:ascii="Verdana" w:eastAsia="Verdana" w:hAnsi="Verdana" w:cs="Verdana"/>
          <w:sz w:val="24"/>
          <w:szCs w:val="24"/>
        </w:rPr>
        <w:lastRenderedPageBreak/>
        <w:t>Magalí</w:t>
      </w:r>
      <w:proofErr w:type="spellEnd"/>
      <w:r>
        <w:rPr>
          <w:rFonts w:ascii="Verdana" w:eastAsia="Verdana" w:hAnsi="Verdana" w:cs="Verdana"/>
          <w:sz w:val="24"/>
          <w:szCs w:val="24"/>
        </w:rPr>
        <w:t xml:space="preserve"> </w:t>
      </w:r>
      <w:proofErr w:type="spellStart"/>
      <w:r>
        <w:rPr>
          <w:rFonts w:ascii="Verdana" w:eastAsia="Verdana" w:hAnsi="Verdana" w:cs="Verdana"/>
          <w:sz w:val="24"/>
          <w:szCs w:val="24"/>
        </w:rPr>
        <w:t>Laboret</w:t>
      </w:r>
      <w:proofErr w:type="spellEnd"/>
      <w:r>
        <w:rPr>
          <w:rFonts w:ascii="Verdana" w:eastAsia="Verdana" w:hAnsi="Verdana" w:cs="Verdana"/>
          <w:sz w:val="24"/>
          <w:szCs w:val="24"/>
        </w:rPr>
        <w:t xml:space="preserve"> – Cel. (011) 6350-0746</w:t>
      </w:r>
    </w:p>
    <w:p w14:paraId="00000015" w14:textId="77777777" w:rsidR="00CE113E" w:rsidRDefault="00CE113E">
      <w:pPr>
        <w:spacing w:after="160" w:line="278" w:lineRule="auto"/>
        <w:rPr>
          <w:rFonts w:ascii="Verdana" w:eastAsia="Verdana" w:hAnsi="Verdana" w:cs="Verdana"/>
          <w:sz w:val="24"/>
          <w:szCs w:val="24"/>
        </w:rPr>
      </w:pPr>
    </w:p>
    <w:p w14:paraId="00000016" w14:textId="77777777" w:rsidR="00CE113E" w:rsidRDefault="0041127C">
      <w:pPr>
        <w:spacing w:after="160" w:line="278" w:lineRule="auto"/>
        <w:rPr>
          <w:rFonts w:ascii="Verdana" w:eastAsia="Verdana" w:hAnsi="Verdana" w:cs="Verdana"/>
          <w:sz w:val="24"/>
          <w:szCs w:val="24"/>
        </w:rPr>
      </w:pPr>
      <w:r>
        <w:rPr>
          <w:rFonts w:ascii="Verdana" w:eastAsia="Verdana" w:hAnsi="Verdana" w:cs="Verdana"/>
          <w:b/>
          <w:bCs/>
          <w:sz w:val="24"/>
          <w:szCs w:val="24"/>
          <w:u w:val="single"/>
        </w:rPr>
        <w:t>Redes Social</w:t>
      </w:r>
      <w:r>
        <w:rPr>
          <w:rFonts w:ascii="Verdana" w:eastAsia="Verdana" w:hAnsi="Verdana" w:cs="Verdana"/>
          <w:b/>
          <w:bCs/>
          <w:sz w:val="24"/>
          <w:szCs w:val="24"/>
          <w:u w:val="single"/>
        </w:rPr>
        <w:t>es:</w:t>
      </w:r>
    </w:p>
    <w:p w14:paraId="00000017" w14:textId="77777777" w:rsidR="00CE113E" w:rsidRPr="0041127C" w:rsidRDefault="0041127C">
      <w:pPr>
        <w:spacing w:after="160" w:line="278" w:lineRule="auto"/>
        <w:rPr>
          <w:rFonts w:ascii="Verdana" w:eastAsia="Verdana" w:hAnsi="Verdana" w:cs="Verdana"/>
          <w:b/>
          <w:bCs/>
          <w:sz w:val="24"/>
          <w:szCs w:val="24"/>
          <w:lang w:val="en-US"/>
        </w:rPr>
      </w:pPr>
      <w:r w:rsidRPr="0041127C">
        <w:rPr>
          <w:rFonts w:ascii="Verdana" w:eastAsia="Verdana" w:hAnsi="Verdana" w:cs="Verdana"/>
          <w:b/>
          <w:bCs/>
          <w:sz w:val="24"/>
          <w:szCs w:val="24"/>
          <w:lang w:val="en-US"/>
        </w:rPr>
        <w:t>FeMPINRA</w:t>
      </w:r>
    </w:p>
    <w:p w14:paraId="00000018" w14:textId="77777777" w:rsidR="00CE113E" w:rsidRPr="0041127C" w:rsidRDefault="0041127C">
      <w:pPr>
        <w:spacing w:after="160" w:line="278" w:lineRule="auto"/>
        <w:rPr>
          <w:rFonts w:ascii="Verdana" w:eastAsia="Verdana" w:hAnsi="Verdana" w:cs="Verdana"/>
          <w:sz w:val="24"/>
          <w:szCs w:val="24"/>
          <w:lang w:val="en-US"/>
        </w:rPr>
      </w:pPr>
      <w:r w:rsidRPr="0041127C">
        <w:rPr>
          <w:rFonts w:ascii="Verdana" w:eastAsia="Verdana" w:hAnsi="Verdana" w:cs="Verdana"/>
          <w:sz w:val="24"/>
          <w:szCs w:val="24"/>
          <w:lang w:val="en-US"/>
        </w:rPr>
        <w:t>Twitter: @FeMPINRA</w:t>
      </w:r>
    </w:p>
    <w:p w14:paraId="00000019" w14:textId="77777777" w:rsidR="00CE113E" w:rsidRPr="0041127C" w:rsidRDefault="0041127C">
      <w:pPr>
        <w:spacing w:after="160" w:line="278" w:lineRule="auto"/>
        <w:rPr>
          <w:rFonts w:ascii="Verdana" w:eastAsia="Verdana" w:hAnsi="Verdana" w:cs="Verdana"/>
          <w:sz w:val="24"/>
          <w:szCs w:val="24"/>
          <w:lang w:val="en-US"/>
        </w:rPr>
      </w:pPr>
      <w:r w:rsidRPr="0041127C">
        <w:rPr>
          <w:rFonts w:ascii="Verdana" w:eastAsia="Verdana" w:hAnsi="Verdana" w:cs="Verdana"/>
          <w:sz w:val="24"/>
          <w:szCs w:val="24"/>
          <w:lang w:val="en-US"/>
        </w:rPr>
        <w:t>Facebook: /FeMPINRA</w:t>
      </w:r>
    </w:p>
    <w:p w14:paraId="0000001A" w14:textId="77777777" w:rsidR="00CE113E" w:rsidRPr="0041127C" w:rsidRDefault="00CE113E">
      <w:pPr>
        <w:spacing w:after="160" w:line="278" w:lineRule="auto"/>
        <w:rPr>
          <w:rFonts w:ascii="Verdana" w:eastAsia="Verdana" w:hAnsi="Verdana" w:cs="Verdana"/>
          <w:sz w:val="24"/>
          <w:szCs w:val="24"/>
          <w:lang w:val="en-US"/>
        </w:rPr>
      </w:pPr>
    </w:p>
    <w:p w14:paraId="0000001B" w14:textId="77777777" w:rsidR="00CE113E" w:rsidRPr="0041127C" w:rsidRDefault="0041127C">
      <w:pPr>
        <w:spacing w:after="160" w:line="278" w:lineRule="auto"/>
        <w:rPr>
          <w:rFonts w:ascii="Verdana" w:eastAsia="Verdana" w:hAnsi="Verdana" w:cs="Verdana"/>
          <w:b/>
          <w:bCs/>
          <w:sz w:val="24"/>
          <w:szCs w:val="24"/>
          <w:lang w:val="en-US"/>
        </w:rPr>
      </w:pPr>
      <w:r w:rsidRPr="0041127C">
        <w:rPr>
          <w:rFonts w:ascii="Verdana" w:eastAsia="Verdana" w:hAnsi="Verdana" w:cs="Verdana"/>
          <w:b/>
          <w:bCs/>
          <w:sz w:val="24"/>
          <w:szCs w:val="24"/>
          <w:lang w:val="en-US"/>
        </w:rPr>
        <w:t>Juan Carlos Schmid</w:t>
      </w:r>
    </w:p>
    <w:p w14:paraId="0000001C" w14:textId="77777777" w:rsidR="00CE113E" w:rsidRPr="0041127C" w:rsidRDefault="0041127C">
      <w:pPr>
        <w:spacing w:after="160" w:line="278" w:lineRule="auto"/>
        <w:rPr>
          <w:rFonts w:ascii="Verdana" w:eastAsia="Verdana" w:hAnsi="Verdana" w:cs="Verdana"/>
          <w:sz w:val="24"/>
          <w:szCs w:val="24"/>
          <w:lang w:val="en-US"/>
        </w:rPr>
      </w:pPr>
      <w:r w:rsidRPr="0041127C">
        <w:rPr>
          <w:rFonts w:ascii="Verdana" w:eastAsia="Verdana" w:hAnsi="Verdana" w:cs="Verdana"/>
          <w:sz w:val="24"/>
          <w:szCs w:val="24"/>
          <w:lang w:val="en-US"/>
        </w:rPr>
        <w:t>Twitter: @JuanCSchmid</w:t>
      </w:r>
    </w:p>
    <w:p w14:paraId="0000001D" w14:textId="77777777" w:rsidR="00CE113E" w:rsidRDefault="0041127C">
      <w:pPr>
        <w:spacing w:after="160" w:line="278" w:lineRule="auto"/>
        <w:rPr>
          <w:rFonts w:ascii="Verdana" w:eastAsia="Verdana" w:hAnsi="Verdana" w:cs="Verdana"/>
          <w:sz w:val="24"/>
          <w:szCs w:val="24"/>
        </w:rPr>
      </w:pPr>
      <w:r>
        <w:rPr>
          <w:rFonts w:ascii="Verdana" w:eastAsia="Verdana" w:hAnsi="Verdana" w:cs="Verdana"/>
          <w:sz w:val="24"/>
          <w:szCs w:val="24"/>
        </w:rPr>
        <w:t>Facebook: /</w:t>
      </w:r>
      <w:proofErr w:type="spellStart"/>
      <w:r>
        <w:rPr>
          <w:rFonts w:ascii="Verdana" w:eastAsia="Verdana" w:hAnsi="Verdana" w:cs="Verdana"/>
          <w:sz w:val="24"/>
          <w:szCs w:val="24"/>
        </w:rPr>
        <w:t>JuanCarlosSchmid</w:t>
      </w:r>
      <w:proofErr w:type="spellEnd"/>
    </w:p>
    <w:sectPr w:rsidR="00CE113E">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embedRegular r:id="rId1" w:fontKey="{5F1341F4-9066-4032-A806-78C77EB40072}"/>
    <w:embedBold r:id="rId2" w:fontKey="{8780AD02-87A0-420A-9389-5BBD56BDF18E}"/>
  </w:font>
  <w:font w:name="Calibri">
    <w:panose1 w:val="020F0502020204030204"/>
    <w:charset w:val="00"/>
    <w:family w:val="swiss"/>
    <w:pitch w:val="variable"/>
    <w:sig w:usb0="E00002FF" w:usb1="4000ACFF" w:usb2="00000001" w:usb3="00000000" w:csb0="0000019F" w:csb1="00000000"/>
    <w:embedRegular r:id="rId3" w:fontKey="{549DC139-8299-42DF-B6E3-347C90F414D1}"/>
  </w:font>
  <w:font w:name="Cambria">
    <w:panose1 w:val="02040503050406030204"/>
    <w:charset w:val="00"/>
    <w:family w:val="roman"/>
    <w:pitch w:val="variable"/>
    <w:sig w:usb0="E00002FF" w:usb1="400004FF" w:usb2="00000000" w:usb3="00000000" w:csb0="0000019F" w:csb1="00000000"/>
    <w:embedRegular r:id="rId4" w:fontKey="{49E30577-68FE-4026-BAD6-258C1B7BDF2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113E"/>
    <w:rsid w:val="0041127C"/>
    <w:rsid w:val="00CE113E"/>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007939-D973-48EF-A150-F8CEDAC05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s-AR" w:eastAsia="es-A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317</Words>
  <Characters>1746</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Langeneker Daniel</dc:creator>
  <cp:lastModifiedBy>Langeneker Daniel</cp:lastModifiedBy>
  <cp:revision>2</cp:revision>
  <dcterms:created xsi:type="dcterms:W3CDTF">2026-02-18T22:47:00Z</dcterms:created>
  <dcterms:modified xsi:type="dcterms:W3CDTF">2026-02-18T22:47:00Z</dcterms:modified>
</cp:coreProperties>
</file>