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A5D2D" w14:textId="4D75756B" w:rsidR="00C51669" w:rsidRPr="00C51669" w:rsidRDefault="00C51669" w:rsidP="00C51669">
      <w:pPr>
        <w:spacing w:after="0" w:line="360" w:lineRule="auto"/>
        <w:rPr>
          <w:b/>
          <w:bCs/>
          <w:lang w:val="es-MX"/>
        </w:rPr>
      </w:pPr>
      <w:r w:rsidRPr="00C51669">
        <w:rPr>
          <w:b/>
          <w:bCs/>
          <w:lang w:val="es-MX"/>
        </w:rPr>
        <w:t>COMUNICADO DE PRENSA</w:t>
      </w:r>
    </w:p>
    <w:p w14:paraId="7CBCEFC1" w14:textId="2FE74942" w:rsidR="00C51669" w:rsidRPr="00C51669" w:rsidRDefault="00C51669" w:rsidP="00C51669">
      <w:pPr>
        <w:spacing w:after="0" w:line="360" w:lineRule="auto"/>
        <w:jc w:val="both"/>
        <w:rPr>
          <w:b/>
          <w:bCs/>
          <w:lang w:val="es-MX"/>
        </w:rPr>
      </w:pPr>
      <w:r w:rsidRPr="00C51669">
        <w:rPr>
          <w:b/>
          <w:bCs/>
          <w:lang w:val="es-MX"/>
        </w:rPr>
        <w:t>Ademys convoca a la Marcha de la Bronca del 19 de septiembre</w:t>
      </w:r>
    </w:p>
    <w:p w14:paraId="17751122" w14:textId="1EFD6881" w:rsidR="00C51669" w:rsidRPr="00C51669" w:rsidRDefault="00C51669" w:rsidP="00C51669">
      <w:pPr>
        <w:spacing w:after="0" w:line="360" w:lineRule="auto"/>
        <w:jc w:val="both"/>
        <w:rPr>
          <w:b/>
          <w:bCs/>
          <w:lang w:val="es-MX"/>
        </w:rPr>
      </w:pPr>
      <w:r w:rsidRPr="00C51669">
        <w:rPr>
          <w:b/>
          <w:bCs/>
          <w:lang w:val="es-MX"/>
        </w:rPr>
        <w:t>Buenos Aires, 18 de septiembre de 2026</w:t>
      </w:r>
    </w:p>
    <w:p w14:paraId="3EE9DEE3" w14:textId="77777777" w:rsidR="00C51669" w:rsidRPr="00C51669" w:rsidRDefault="00C51669" w:rsidP="00C51669">
      <w:pPr>
        <w:spacing w:after="0" w:line="360" w:lineRule="auto"/>
        <w:jc w:val="both"/>
        <w:rPr>
          <w:lang w:val="es-MX"/>
        </w:rPr>
      </w:pPr>
    </w:p>
    <w:p w14:paraId="453371A6" w14:textId="6302D545" w:rsidR="00C51669" w:rsidRDefault="00C51669" w:rsidP="00C51669">
      <w:pPr>
        <w:spacing w:after="0" w:line="360" w:lineRule="auto"/>
        <w:jc w:val="both"/>
        <w:rPr>
          <w:lang w:val="es-MX"/>
        </w:rPr>
      </w:pPr>
      <w:r w:rsidRPr="00C51669">
        <w:rPr>
          <w:lang w:val="es-MX"/>
        </w:rPr>
        <w:t xml:space="preserve">El sindicato docente Ademys convoca a la docencia y a la comunidad educativa a participar este sábado 19 de septiembre de la Marcha de la Bronca, que reunirá a organizaciones sindicales, sociales, políticas, estudiantiles, de jubiladas y jubilados y distintos sectores en lucha. La concentración de Ademys será a las 15 horas en </w:t>
      </w:r>
      <w:r w:rsidR="000D0E1A" w:rsidRPr="00C51669">
        <w:rPr>
          <w:lang w:val="es-MX"/>
        </w:rPr>
        <w:t>Rodríguez</w:t>
      </w:r>
      <w:r w:rsidRPr="00C51669">
        <w:rPr>
          <w:lang w:val="es-MX"/>
        </w:rPr>
        <w:t xml:space="preserve"> Peña y Rivadavia.</w:t>
      </w:r>
    </w:p>
    <w:p w14:paraId="3BADF421" w14:textId="77777777" w:rsidR="00C51669" w:rsidRPr="00C51669" w:rsidRDefault="00C51669" w:rsidP="00C51669">
      <w:pPr>
        <w:spacing w:after="0" w:line="360" w:lineRule="auto"/>
        <w:jc w:val="both"/>
        <w:rPr>
          <w:lang w:val="es-MX"/>
        </w:rPr>
      </w:pPr>
    </w:p>
    <w:p w14:paraId="318F7877" w14:textId="1A261810" w:rsidR="00C51669" w:rsidRDefault="00C51669" w:rsidP="00C51669">
      <w:pPr>
        <w:spacing w:after="0" w:line="360" w:lineRule="auto"/>
        <w:jc w:val="both"/>
        <w:rPr>
          <w:lang w:val="es-MX"/>
        </w:rPr>
      </w:pPr>
      <w:r w:rsidRPr="00C51669">
        <w:rPr>
          <w:lang w:val="es-MX"/>
        </w:rPr>
        <w:t>Ademys participará con los reclamos de la docencia y contra las políticas de los gobiernos de Javier Milei y Jorge Macri. Entre sus principales demandas se encuentran el rechazo a la reforma del Estatuto Docente; un salario por cargo equivalente a la canasta familiar; la defensa de grados, secciones y cursos frente a los cierres y el cese de la criminalización de la protesta social y sindical.</w:t>
      </w:r>
    </w:p>
    <w:p w14:paraId="244196EE" w14:textId="77777777" w:rsidR="000D0E1A" w:rsidRPr="00C51669" w:rsidRDefault="000D0E1A" w:rsidP="00C51669">
      <w:pPr>
        <w:spacing w:after="0" w:line="360" w:lineRule="auto"/>
        <w:jc w:val="both"/>
        <w:rPr>
          <w:lang w:val="es-MX"/>
        </w:rPr>
      </w:pPr>
    </w:p>
    <w:p w14:paraId="605DEFDB" w14:textId="4275EE2C" w:rsidR="00C51669" w:rsidRDefault="00C51669" w:rsidP="00C51669">
      <w:pPr>
        <w:spacing w:after="0" w:line="360" w:lineRule="auto"/>
        <w:jc w:val="both"/>
        <w:rPr>
          <w:lang w:val="es-MX"/>
        </w:rPr>
      </w:pPr>
      <w:r w:rsidRPr="00C51669">
        <w:rPr>
          <w:lang w:val="es-MX"/>
        </w:rPr>
        <w:t xml:space="preserve">La Marcha de la Bronca busca confluir además con los distintos conflictos que atraviesan a las y los trabajadores, jubilados, estudiantes y sectores populares frente al ajuste, los despidos, los bajos salarios y las reformas impulsadas por el gobierno nacional. Desde Ademys vienen planteando la necesidad de fortalecer la organización desde los lugares de trabajo y reclamar a las centrales sindicales - CGT y </w:t>
      </w:r>
      <w:proofErr w:type="spellStart"/>
      <w:r w:rsidRPr="00C51669">
        <w:rPr>
          <w:lang w:val="es-MX"/>
        </w:rPr>
        <w:t>CTA's</w:t>
      </w:r>
      <w:proofErr w:type="spellEnd"/>
      <w:r w:rsidRPr="00C51669">
        <w:rPr>
          <w:lang w:val="es-MX"/>
        </w:rPr>
        <w:t>- un paro general y un plan de lucha nacional frente a las políticas de Milei.</w:t>
      </w:r>
    </w:p>
    <w:p w14:paraId="681F3977" w14:textId="77777777" w:rsidR="00C51669" w:rsidRPr="00C51669" w:rsidRDefault="00C51669" w:rsidP="00C51669">
      <w:pPr>
        <w:spacing w:after="0" w:line="360" w:lineRule="auto"/>
        <w:jc w:val="both"/>
        <w:rPr>
          <w:lang w:val="es-MX"/>
        </w:rPr>
      </w:pPr>
    </w:p>
    <w:p w14:paraId="194E1DF1" w14:textId="413EF3B3" w:rsidR="00C51669" w:rsidRDefault="00C51669" w:rsidP="00C51669">
      <w:pPr>
        <w:spacing w:after="0" w:line="360" w:lineRule="auto"/>
        <w:jc w:val="both"/>
        <w:rPr>
          <w:lang w:val="es-MX"/>
        </w:rPr>
      </w:pPr>
      <w:r w:rsidRPr="00C51669">
        <w:rPr>
          <w:lang w:val="es-MX"/>
        </w:rPr>
        <w:t xml:space="preserve">La movilización se produce también en un contexto de denuncias por persecución y judicialización de la actividad gremial. El Gobierno de la Ciudad inició una causa penal contra integrantes de Ademys luego de que acompañaran a estudiantes, familias y docentes de la Escuela Niní Marshall en su rechazo al </w:t>
      </w:r>
      <w:proofErr w:type="gramStart"/>
      <w:r w:rsidRPr="00C51669">
        <w:rPr>
          <w:lang w:val="es-MX"/>
        </w:rPr>
        <w:t>programa BA</w:t>
      </w:r>
      <w:proofErr w:type="gramEnd"/>
      <w:r w:rsidRPr="00C51669">
        <w:rPr>
          <w:lang w:val="es-MX"/>
        </w:rPr>
        <w:t xml:space="preserve"> Aprende.</w:t>
      </w:r>
    </w:p>
    <w:p w14:paraId="5851D201" w14:textId="77777777" w:rsidR="00C51669" w:rsidRPr="00C51669" w:rsidRDefault="00C51669" w:rsidP="00C51669">
      <w:pPr>
        <w:spacing w:after="0" w:line="360" w:lineRule="auto"/>
        <w:jc w:val="both"/>
        <w:rPr>
          <w:lang w:val="es-MX"/>
        </w:rPr>
      </w:pPr>
    </w:p>
    <w:p w14:paraId="6814AA22" w14:textId="2717F6CA" w:rsidR="00C51669" w:rsidRDefault="00C51669" w:rsidP="00C51669">
      <w:pPr>
        <w:spacing w:after="0" w:line="360" w:lineRule="auto"/>
        <w:jc w:val="both"/>
        <w:rPr>
          <w:lang w:val="es-MX"/>
        </w:rPr>
      </w:pPr>
      <w:r w:rsidRPr="00C51669">
        <w:rPr>
          <w:lang w:val="es-MX"/>
        </w:rPr>
        <w:t xml:space="preserve">“Queremos que esta Marcha de la Bronca sea una expresión unitaria de todas las luchas que recorren el país. Frente al ajuste de Milei, los despidos, los salarios que </w:t>
      </w:r>
      <w:r w:rsidRPr="00C51669">
        <w:rPr>
          <w:lang w:val="es-MX"/>
        </w:rPr>
        <w:lastRenderedPageBreak/>
        <w:t xml:space="preserve">no alcanzan y el avance sobre nuestros derechos necesitamos fortalecer la organización en cada lugar de trabajo y exigir un paro general y un verdadero plan de lucha. Al mismo tiempo, enfrentamos la persecución contra quienes nos organizamos y salimos a luchar. No nos van a disciplinar ni a sacar de las calles”, señaló Soledad Mosquera, </w:t>
      </w:r>
      <w:proofErr w:type="gramStart"/>
      <w:r w:rsidRPr="00C51669">
        <w:rPr>
          <w:lang w:val="es-MX"/>
        </w:rPr>
        <w:t>Secretaria General</w:t>
      </w:r>
      <w:proofErr w:type="gramEnd"/>
      <w:r w:rsidRPr="00C51669">
        <w:rPr>
          <w:lang w:val="es-MX"/>
        </w:rPr>
        <w:t xml:space="preserve"> de Ademys.</w:t>
      </w:r>
    </w:p>
    <w:p w14:paraId="4A1E49AF" w14:textId="77777777" w:rsidR="00C51669" w:rsidRPr="00C51669" w:rsidRDefault="00C51669" w:rsidP="00C51669">
      <w:pPr>
        <w:spacing w:after="0" w:line="360" w:lineRule="auto"/>
        <w:jc w:val="both"/>
        <w:rPr>
          <w:lang w:val="es-MX"/>
        </w:rPr>
      </w:pPr>
    </w:p>
    <w:p w14:paraId="7BCFD83A" w14:textId="77777777" w:rsidR="00C51669" w:rsidRPr="00C51669" w:rsidRDefault="00C51669" w:rsidP="00C51669">
      <w:pPr>
        <w:spacing w:after="0" w:line="360" w:lineRule="auto"/>
        <w:jc w:val="both"/>
        <w:rPr>
          <w:lang w:val="es-MX"/>
        </w:rPr>
      </w:pPr>
      <w:r w:rsidRPr="00C51669">
        <w:rPr>
          <w:lang w:val="es-MX"/>
        </w:rPr>
        <w:t>Desde el sindicato sostienen que la causa abierta contra integrantes de su conducción forma parte de una política de persecución contra quienes participan de las luchas educativas. Ademys reclama el cierre de las causas contra luchadoras y luchadores y reivindica el derecho a la organización, la huelga y la protesta.</w:t>
      </w:r>
    </w:p>
    <w:p w14:paraId="6FA72F44" w14:textId="77777777" w:rsidR="00C51669" w:rsidRPr="00C51669" w:rsidRDefault="00C51669" w:rsidP="00C51669">
      <w:pPr>
        <w:spacing w:after="0" w:line="360" w:lineRule="auto"/>
        <w:jc w:val="both"/>
        <w:rPr>
          <w:lang w:val="es-MX"/>
        </w:rPr>
      </w:pPr>
    </w:p>
    <w:p w14:paraId="08CA9A0A" w14:textId="5D637846" w:rsidR="00C51669" w:rsidRDefault="00C51669" w:rsidP="00C51669">
      <w:pPr>
        <w:spacing w:after="0" w:line="360" w:lineRule="auto"/>
        <w:jc w:val="both"/>
        <w:rPr>
          <w:lang w:val="es-MX"/>
        </w:rPr>
      </w:pPr>
      <w:r w:rsidRPr="00C51669">
        <w:rPr>
          <w:lang w:val="es-MX"/>
        </w:rPr>
        <w:t>La participación en la Marcha de la Bronca forma parte de las acciones que Ademys viene impulsando para confluir con otros sectores en lucha y fortalecer una respuesta común frente al ajuste, las reformas laborales y educativas y la criminalización de la protesta.</w:t>
      </w:r>
    </w:p>
    <w:p w14:paraId="5AE50ED8" w14:textId="77777777" w:rsidR="00C51669" w:rsidRPr="00C51669" w:rsidRDefault="00C51669" w:rsidP="00C51669">
      <w:pPr>
        <w:spacing w:after="0" w:line="360" w:lineRule="auto"/>
        <w:jc w:val="both"/>
        <w:rPr>
          <w:lang w:val="es-MX"/>
        </w:rPr>
      </w:pPr>
    </w:p>
    <w:p w14:paraId="5F841406" w14:textId="77777777" w:rsidR="00C51669" w:rsidRPr="00C51669" w:rsidRDefault="00C51669" w:rsidP="00C51669">
      <w:pPr>
        <w:spacing w:after="0" w:line="360" w:lineRule="auto"/>
        <w:jc w:val="both"/>
        <w:rPr>
          <w:b/>
          <w:bCs/>
          <w:lang w:val="es-MX"/>
        </w:rPr>
      </w:pPr>
      <w:r w:rsidRPr="00C51669">
        <w:rPr>
          <w:b/>
          <w:bCs/>
          <w:lang w:val="es-MX"/>
        </w:rPr>
        <w:t>Sábado 19 de septiembre</w:t>
      </w:r>
    </w:p>
    <w:p w14:paraId="69290CC9" w14:textId="75A3C8E2" w:rsidR="00C51669" w:rsidRPr="00C51669" w:rsidRDefault="00C51669" w:rsidP="00C51669">
      <w:pPr>
        <w:spacing w:after="0" w:line="360" w:lineRule="auto"/>
        <w:jc w:val="both"/>
        <w:rPr>
          <w:b/>
          <w:bCs/>
          <w:lang w:val="es-MX"/>
        </w:rPr>
      </w:pPr>
      <w:r w:rsidRPr="00C51669">
        <w:rPr>
          <w:b/>
          <w:bCs/>
          <w:lang w:val="es-MX"/>
        </w:rPr>
        <w:t xml:space="preserve">A las 15 horas en </w:t>
      </w:r>
      <w:r w:rsidR="002722DB" w:rsidRPr="00C51669">
        <w:rPr>
          <w:b/>
          <w:bCs/>
          <w:lang w:val="es-MX"/>
        </w:rPr>
        <w:t>Rodríguez</w:t>
      </w:r>
      <w:r w:rsidRPr="00C51669">
        <w:rPr>
          <w:b/>
          <w:bCs/>
          <w:lang w:val="es-MX"/>
        </w:rPr>
        <w:t xml:space="preserve"> Peña y Rivadavia</w:t>
      </w:r>
    </w:p>
    <w:p w14:paraId="20A728F6" w14:textId="77777777" w:rsidR="00C51669" w:rsidRDefault="00C51669" w:rsidP="00C51669">
      <w:pPr>
        <w:spacing w:after="0" w:line="360" w:lineRule="auto"/>
        <w:jc w:val="both"/>
        <w:rPr>
          <w:b/>
          <w:bCs/>
          <w:lang w:val="es-MX"/>
        </w:rPr>
      </w:pPr>
    </w:p>
    <w:p w14:paraId="52E61C83" w14:textId="25966E8C" w:rsidR="00C51669" w:rsidRDefault="00C51669" w:rsidP="00C51669">
      <w:pPr>
        <w:spacing w:after="0" w:line="360" w:lineRule="auto"/>
        <w:jc w:val="both"/>
        <w:rPr>
          <w:b/>
          <w:bCs/>
          <w:lang w:val="es-MX"/>
        </w:rPr>
      </w:pPr>
      <w:r>
        <w:rPr>
          <w:b/>
          <w:bCs/>
          <w:lang w:val="es-MX"/>
        </w:rPr>
        <w:t xml:space="preserve">Contactos de prensa: </w:t>
      </w:r>
    </w:p>
    <w:p w14:paraId="41777964" w14:textId="30EEE5EF" w:rsidR="00C51669" w:rsidRPr="002722DB" w:rsidRDefault="00C51669" w:rsidP="00C51669">
      <w:pPr>
        <w:pStyle w:val="Prrafodelista"/>
        <w:numPr>
          <w:ilvl w:val="0"/>
          <w:numId w:val="2"/>
        </w:numPr>
        <w:spacing w:after="0" w:line="360" w:lineRule="auto"/>
        <w:jc w:val="both"/>
        <w:rPr>
          <w:lang w:val="es-MX"/>
        </w:rPr>
      </w:pPr>
      <w:r w:rsidRPr="002722DB">
        <w:rPr>
          <w:lang w:val="es-MX"/>
        </w:rPr>
        <w:t xml:space="preserve">Soledad Mosquera, </w:t>
      </w:r>
      <w:proofErr w:type="gramStart"/>
      <w:r w:rsidRPr="002722DB">
        <w:rPr>
          <w:lang w:val="es-MX"/>
        </w:rPr>
        <w:t>Secretaria General</w:t>
      </w:r>
      <w:proofErr w:type="gramEnd"/>
      <w:r w:rsidRPr="002722DB">
        <w:rPr>
          <w:lang w:val="es-MX"/>
        </w:rPr>
        <w:t xml:space="preserve"> de Ademys: +54 </w:t>
      </w:r>
      <w:r w:rsidR="000D0E1A" w:rsidRPr="002722DB">
        <w:rPr>
          <w:lang w:val="es-MX"/>
        </w:rPr>
        <w:t xml:space="preserve">9 </w:t>
      </w:r>
      <w:r w:rsidRPr="002722DB">
        <w:rPr>
          <w:lang w:val="es-MX"/>
        </w:rPr>
        <w:t>11 6245 5716</w:t>
      </w:r>
    </w:p>
    <w:p w14:paraId="5BF5950A" w14:textId="58BEB0EE" w:rsidR="00C51669" w:rsidRPr="002722DB" w:rsidRDefault="000D0E1A" w:rsidP="00C51669">
      <w:pPr>
        <w:pStyle w:val="Prrafodelista"/>
        <w:numPr>
          <w:ilvl w:val="0"/>
          <w:numId w:val="2"/>
        </w:numPr>
        <w:spacing w:after="0" w:line="360" w:lineRule="auto"/>
        <w:jc w:val="both"/>
        <w:rPr>
          <w:lang w:val="es-MX"/>
        </w:rPr>
      </w:pPr>
      <w:r w:rsidRPr="002722DB">
        <w:rPr>
          <w:lang w:val="es-MX"/>
        </w:rPr>
        <w:t>Prensa de Ademys: +54 9 11 4161 6941</w:t>
      </w:r>
    </w:p>
    <w:p w14:paraId="10D1FA0B" w14:textId="77777777" w:rsidR="00C51669" w:rsidRPr="00C51669" w:rsidRDefault="00C51669" w:rsidP="00C51669">
      <w:pPr>
        <w:spacing w:after="0" w:line="360" w:lineRule="auto"/>
        <w:jc w:val="both"/>
        <w:rPr>
          <w:b/>
          <w:bCs/>
          <w:lang w:val="es-MX"/>
        </w:rPr>
      </w:pPr>
    </w:p>
    <w:p w14:paraId="5AB3702A" w14:textId="66DC66EA" w:rsidR="00DD1F00" w:rsidRPr="00C51669" w:rsidRDefault="00C51669" w:rsidP="00C51669">
      <w:pPr>
        <w:spacing w:after="0" w:line="360" w:lineRule="auto"/>
        <w:jc w:val="both"/>
        <w:rPr>
          <w:b/>
          <w:bCs/>
          <w:lang w:val="es-MX"/>
        </w:rPr>
      </w:pPr>
      <w:r w:rsidRPr="00C51669">
        <w:rPr>
          <w:b/>
          <w:bCs/>
          <w:lang w:val="es-MX"/>
        </w:rPr>
        <w:t>ADEMYS</w:t>
      </w:r>
    </w:p>
    <w:sectPr w:rsidR="00DD1F00" w:rsidRPr="00C5166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A3346"/>
    <w:multiLevelType w:val="hybridMultilevel"/>
    <w:tmpl w:val="2FF66FB2"/>
    <w:lvl w:ilvl="0" w:tplc="BACE2524">
      <w:numFmt w:val="bullet"/>
      <w:lvlText w:val="-"/>
      <w:lvlJc w:val="left"/>
      <w:pPr>
        <w:ind w:left="720" w:hanging="360"/>
      </w:pPr>
      <w:rPr>
        <w:rFonts w:ascii="Aptos" w:eastAsiaTheme="minorHAnsi" w:hAnsi="Aptos"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1FBC2249"/>
    <w:multiLevelType w:val="hybridMultilevel"/>
    <w:tmpl w:val="FED2583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16cid:durableId="475420342">
    <w:abstractNumId w:val="0"/>
  </w:num>
  <w:num w:numId="2" w16cid:durableId="1033820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BEF"/>
    <w:rsid w:val="000D0E1A"/>
    <w:rsid w:val="002722DB"/>
    <w:rsid w:val="00534C49"/>
    <w:rsid w:val="00597332"/>
    <w:rsid w:val="008232D8"/>
    <w:rsid w:val="009F6AF8"/>
    <w:rsid w:val="00AC0DEF"/>
    <w:rsid w:val="00C51669"/>
    <w:rsid w:val="00CE21F0"/>
    <w:rsid w:val="00DD1F00"/>
    <w:rsid w:val="00E20BE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A906E"/>
  <w15:chartTrackingRefBased/>
  <w15:docId w15:val="{6296356D-0D21-424B-96F7-CF5C42A98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20B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20B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20BE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20BE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20BE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20BE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20BE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20BE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20BE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0BE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20BE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20BE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20BE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20BE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20BE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20BE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20BE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20BEF"/>
    <w:rPr>
      <w:rFonts w:eastAsiaTheme="majorEastAsia" w:cstheme="majorBidi"/>
      <w:color w:val="272727" w:themeColor="text1" w:themeTint="D8"/>
    </w:rPr>
  </w:style>
  <w:style w:type="paragraph" w:styleId="Ttulo">
    <w:name w:val="Title"/>
    <w:basedOn w:val="Normal"/>
    <w:next w:val="Normal"/>
    <w:link w:val="TtuloCar"/>
    <w:uiPriority w:val="10"/>
    <w:qFormat/>
    <w:rsid w:val="00E20B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20BE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20BE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20BE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20BEF"/>
    <w:pPr>
      <w:spacing w:before="160"/>
      <w:jc w:val="center"/>
    </w:pPr>
    <w:rPr>
      <w:i/>
      <w:iCs/>
      <w:color w:val="404040" w:themeColor="text1" w:themeTint="BF"/>
    </w:rPr>
  </w:style>
  <w:style w:type="character" w:customStyle="1" w:styleId="CitaCar">
    <w:name w:val="Cita Car"/>
    <w:basedOn w:val="Fuentedeprrafopredeter"/>
    <w:link w:val="Cita"/>
    <w:uiPriority w:val="29"/>
    <w:rsid w:val="00E20BEF"/>
    <w:rPr>
      <w:i/>
      <w:iCs/>
      <w:color w:val="404040" w:themeColor="text1" w:themeTint="BF"/>
    </w:rPr>
  </w:style>
  <w:style w:type="paragraph" w:styleId="Prrafodelista">
    <w:name w:val="List Paragraph"/>
    <w:basedOn w:val="Normal"/>
    <w:uiPriority w:val="34"/>
    <w:qFormat/>
    <w:rsid w:val="00E20BEF"/>
    <w:pPr>
      <w:ind w:left="720"/>
      <w:contextualSpacing/>
    </w:pPr>
  </w:style>
  <w:style w:type="character" w:styleId="nfasisintenso">
    <w:name w:val="Intense Emphasis"/>
    <w:basedOn w:val="Fuentedeprrafopredeter"/>
    <w:uiPriority w:val="21"/>
    <w:qFormat/>
    <w:rsid w:val="00E20BEF"/>
    <w:rPr>
      <w:i/>
      <w:iCs/>
      <w:color w:val="0F4761" w:themeColor="accent1" w:themeShade="BF"/>
    </w:rPr>
  </w:style>
  <w:style w:type="paragraph" w:styleId="Citadestacada">
    <w:name w:val="Intense Quote"/>
    <w:basedOn w:val="Normal"/>
    <w:next w:val="Normal"/>
    <w:link w:val="CitadestacadaCar"/>
    <w:uiPriority w:val="30"/>
    <w:qFormat/>
    <w:rsid w:val="00E20B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20BEF"/>
    <w:rPr>
      <w:i/>
      <w:iCs/>
      <w:color w:val="0F4761" w:themeColor="accent1" w:themeShade="BF"/>
    </w:rPr>
  </w:style>
  <w:style w:type="character" w:styleId="Referenciaintensa">
    <w:name w:val="Intense Reference"/>
    <w:basedOn w:val="Fuentedeprrafopredeter"/>
    <w:uiPriority w:val="32"/>
    <w:qFormat/>
    <w:rsid w:val="00E20B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465</Words>
  <Characters>2561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Lacapra</dc:creator>
  <cp:keywords/>
  <dc:description/>
  <cp:lastModifiedBy>Sofia Lacapra</cp:lastModifiedBy>
  <cp:revision>5</cp:revision>
  <dcterms:created xsi:type="dcterms:W3CDTF">2026-09-18T19:10:00Z</dcterms:created>
  <dcterms:modified xsi:type="dcterms:W3CDTF">2026-09-18T19:29:00Z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9a409fc9-3733-4d23-a48b-3be34ba0c5fe</vt:lpwstr>
  </property>
</Properties>
</file>