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EE157" w14:textId="77833637" w:rsidR="3421EEEC" w:rsidRDefault="3421EEEC" w:rsidP="132D72F7">
      <w:pPr>
        <w:jc w:val="center"/>
      </w:pPr>
      <w:bookmarkStart w:id="0" w:name="_GoBack"/>
      <w:bookmarkEnd w:id="0"/>
      <w:r>
        <w:rPr>
          <w:noProof/>
          <w:lang w:val="es-AR" w:eastAsia="es-AR"/>
        </w:rPr>
        <w:drawing>
          <wp:inline distT="0" distB="0" distL="0" distR="0" wp14:anchorId="428A906A" wp14:editId="3F2559B6">
            <wp:extent cx="2148108" cy="829220"/>
            <wp:effectExtent l="0" t="0" r="0" b="0"/>
            <wp:docPr id="17513982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982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108" cy="82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F44A9" w14:textId="4325DECC" w:rsidR="00FE0F20" w:rsidRDefault="00FE0F20" w:rsidP="5F347BFB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1F914E63" w14:textId="69F49337" w:rsidR="00FE0F20" w:rsidRDefault="33A5309D" w:rsidP="5F347BFB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5F347BFB">
        <w:rPr>
          <w:rFonts w:ascii="Arial" w:eastAsia="Arial" w:hAnsi="Arial" w:cs="Arial"/>
          <w:b/>
          <w:bCs/>
          <w:sz w:val="28"/>
          <w:szCs w:val="28"/>
        </w:rPr>
        <w:t>OCTUBRE: UN MES DE RENOVACION</w:t>
      </w:r>
    </w:p>
    <w:p w14:paraId="4D2199EF" w14:textId="12DDDF20" w:rsidR="00FE0F20" w:rsidRDefault="00FE0F20" w:rsidP="5F347BFB">
      <w:pPr>
        <w:spacing w:after="0" w:line="24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96A106E" w14:textId="011B4830" w:rsidR="00FE0F20" w:rsidRDefault="1489A8DE" w:rsidP="5F347BFB">
      <w:pPr>
        <w:spacing w:after="0" w:line="240" w:lineRule="auto"/>
        <w:jc w:val="center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sz w:val="22"/>
          <w:szCs w:val="22"/>
        </w:rPr>
        <w:t>El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 xml:space="preserve"> 29 de octubre</w:t>
      </w:r>
      <w:r w:rsidRPr="5F347BFB">
        <w:rPr>
          <w:rFonts w:ascii="Arial" w:eastAsia="Arial" w:hAnsi="Arial" w:cs="Arial"/>
          <w:sz w:val="22"/>
          <w:szCs w:val="22"/>
        </w:rPr>
        <w:t xml:space="preserve"> es el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 xml:space="preserve"> Día </w:t>
      </w:r>
      <w:r w:rsidR="2BC97E85" w:rsidRPr="5F347BFB">
        <w:rPr>
          <w:rFonts w:ascii="Arial" w:eastAsia="Arial" w:hAnsi="Arial" w:cs="Arial"/>
          <w:b/>
          <w:bCs/>
          <w:sz w:val="22"/>
          <w:szCs w:val="22"/>
        </w:rPr>
        <w:t xml:space="preserve">Mundial 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>del ACV</w:t>
      </w:r>
      <w:r w:rsidRPr="5F347BFB">
        <w:rPr>
          <w:rFonts w:ascii="Arial" w:eastAsia="Arial" w:hAnsi="Arial" w:cs="Arial"/>
          <w:sz w:val="22"/>
          <w:szCs w:val="22"/>
        </w:rPr>
        <w:t xml:space="preserve">, y durante todo el </w:t>
      </w:r>
      <w:r w:rsidR="7545AA82" w:rsidRPr="5F347BFB">
        <w:rPr>
          <w:rFonts w:ascii="Arial" w:eastAsia="Arial" w:hAnsi="Arial" w:cs="Arial"/>
          <w:sz w:val="22"/>
          <w:szCs w:val="22"/>
        </w:rPr>
        <w:t>mes se realizan acciones de concientización sobre el tema</w:t>
      </w:r>
      <w:r w:rsidRPr="5F347BFB">
        <w:rPr>
          <w:rFonts w:ascii="Arial" w:eastAsia="Arial" w:hAnsi="Arial" w:cs="Arial"/>
          <w:sz w:val="22"/>
          <w:szCs w:val="22"/>
        </w:rPr>
        <w:t xml:space="preserve">. </w:t>
      </w:r>
    </w:p>
    <w:p w14:paraId="37D49605" w14:textId="4212D3FB" w:rsidR="00FE0F20" w:rsidRDefault="1489A8DE" w:rsidP="5F347BFB">
      <w:pPr>
        <w:spacing w:after="0" w:line="240" w:lineRule="auto"/>
        <w:jc w:val="center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sz w:val="22"/>
          <w:szCs w:val="22"/>
        </w:rPr>
        <w:t xml:space="preserve">En esta 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>nota de opinión</w:t>
      </w:r>
      <w:r w:rsidRPr="5F347BFB">
        <w:rPr>
          <w:rFonts w:ascii="Arial" w:eastAsia="Arial" w:hAnsi="Arial" w:cs="Arial"/>
          <w:sz w:val="22"/>
          <w:szCs w:val="22"/>
        </w:rPr>
        <w:t xml:space="preserve">, el 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 xml:space="preserve">Dr. Rolando Cárdenas </w:t>
      </w:r>
      <w:r w:rsidR="27CC4EDC" w:rsidRPr="5F347BFB">
        <w:rPr>
          <w:rFonts w:ascii="Arial" w:eastAsia="Arial" w:hAnsi="Arial" w:cs="Arial"/>
          <w:b/>
          <w:bCs/>
          <w:sz w:val="22"/>
          <w:szCs w:val="22"/>
        </w:rPr>
        <w:t>Sánchez</w:t>
      </w:r>
      <w:r w:rsidR="27CC4EDC" w:rsidRPr="5F347BFB">
        <w:rPr>
          <w:rFonts w:ascii="Arial" w:eastAsia="Arial" w:hAnsi="Arial" w:cs="Arial"/>
          <w:sz w:val="22"/>
          <w:szCs w:val="22"/>
        </w:rPr>
        <w:t>, médico</w:t>
      </w:r>
      <w:r w:rsidRPr="5F347BFB">
        <w:rPr>
          <w:rFonts w:ascii="Arial" w:eastAsia="Arial" w:hAnsi="Arial" w:cs="Arial"/>
          <w:sz w:val="22"/>
          <w:szCs w:val="22"/>
        </w:rPr>
        <w:t xml:space="preserve"> neurocirujano y presidente de la Fundación ACV Vida, reflexiona sobre su significado.</w:t>
      </w:r>
    </w:p>
    <w:p w14:paraId="7FD08875" w14:textId="085823A4" w:rsidR="00FE0F20" w:rsidRDefault="00FE0F20" w:rsidP="5F347BFB">
      <w:pPr>
        <w:spacing w:after="0" w:line="240" w:lineRule="auto"/>
        <w:rPr>
          <w:rFonts w:ascii="Arial" w:eastAsia="Arial" w:hAnsi="Arial" w:cs="Arial"/>
        </w:rPr>
      </w:pPr>
    </w:p>
    <w:p w14:paraId="732B2301" w14:textId="3411DFE3" w:rsidR="00FE0F20" w:rsidRDefault="00FE0F20" w:rsidP="5F347BFB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2A0C8159" w14:textId="06DD7128" w:rsidR="00FE0F20" w:rsidRDefault="1489A8DE" w:rsidP="5F347BFB">
      <w:pPr>
        <w:spacing w:after="0" w:line="240" w:lineRule="auto"/>
        <w:rPr>
          <w:rFonts w:ascii="Arial" w:eastAsia="Arial" w:hAnsi="Arial" w:cs="Arial"/>
        </w:rPr>
      </w:pPr>
      <w:r w:rsidRPr="5F347BFB">
        <w:rPr>
          <w:rFonts w:ascii="Arial" w:eastAsia="Arial" w:hAnsi="Arial" w:cs="Arial"/>
          <w:b/>
          <w:bCs/>
        </w:rPr>
        <w:t>Octubre, tiempo de cuidado y conciencia</w:t>
      </w:r>
    </w:p>
    <w:p w14:paraId="7E6A81AB" w14:textId="120A8E02" w:rsidR="00FE0F20" w:rsidRDefault="00FE0F20" w:rsidP="5F347BFB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2045247" w14:textId="3F846CAC" w:rsidR="00FE0F20" w:rsidRDefault="1489A8DE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sz w:val="22"/>
          <w:szCs w:val="22"/>
        </w:rPr>
        <w:t>Octubre es un mes fascinante, un umbral en el que muchas cosas se definen en la vida de hombres y mujeres sobre este planeta. Todos deseamos lo mejor, pero no siempre ocurre así. La naturaleza reparte alegrías y desdichas con la misma imparcialidad: mientras algunos sonríen, otros atraviesan la tormenta. Y es allí donde debe aparecer la bonhomía, esa nobleza de espíritu que permite sostenernos unos a otros.</w:t>
      </w:r>
    </w:p>
    <w:p w14:paraId="59A1C6E0" w14:textId="705FE9D8" w:rsidR="00FE0F20" w:rsidRDefault="00FE0F20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77AD1AE8" w14:textId="45CC480C" w:rsidR="00FE0F20" w:rsidRDefault="1489A8DE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sz w:val="22"/>
          <w:szCs w:val="22"/>
        </w:rPr>
        <w:t xml:space="preserve">Con frecuencia, nuestra mirada se detiene en lo doloroso, en lo oscuro, en lo lastimoso. El </w:t>
      </w:r>
      <w:proofErr w:type="gramStart"/>
      <w:r w:rsidRPr="5F347BFB">
        <w:rPr>
          <w:rFonts w:ascii="Arial" w:eastAsia="Arial" w:hAnsi="Arial" w:cs="Arial"/>
          <w:sz w:val="22"/>
          <w:szCs w:val="22"/>
        </w:rPr>
        <w:t>mal</w:t>
      </w:r>
      <w:proofErr w:type="gramEnd"/>
      <w:r w:rsidRPr="5F347BFB">
        <w:rPr>
          <w:rFonts w:ascii="Arial" w:eastAsia="Arial" w:hAnsi="Arial" w:cs="Arial"/>
          <w:sz w:val="22"/>
          <w:szCs w:val="22"/>
        </w:rPr>
        <w:t xml:space="preserve"> sabe guiar los ojos de quienes caminan como protagonistas de la existencia. Pero cabe preguntarse: ¿quiénes son realmente los ojos de la vida del hombre?, ¿quiénes su lengua?, ¿quiénes los obreros que ponen el cuerpo para que las cosas funcionen? De acuerdo con qui</w:t>
      </w:r>
      <w:r w:rsidR="6DA40EB9" w:rsidRPr="5F347BFB">
        <w:rPr>
          <w:rFonts w:ascii="Arial" w:eastAsia="Arial" w:hAnsi="Arial" w:cs="Arial"/>
          <w:sz w:val="22"/>
          <w:szCs w:val="22"/>
        </w:rPr>
        <w:t>e</w:t>
      </w:r>
      <w:r w:rsidRPr="5F347BFB">
        <w:rPr>
          <w:rFonts w:ascii="Arial" w:eastAsia="Arial" w:hAnsi="Arial" w:cs="Arial"/>
          <w:sz w:val="22"/>
          <w:szCs w:val="22"/>
        </w:rPr>
        <w:t>n ocupe ese lugar, las sociedades se levantarán sanas o se desmoronarán.</w:t>
      </w:r>
    </w:p>
    <w:p w14:paraId="3347E1F9" w14:textId="5872B7A4" w:rsidR="00FE0F20" w:rsidRDefault="00FE0F20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154889C2" w14:textId="049CED4F" w:rsidR="00FE0F20" w:rsidRDefault="1489A8DE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sz w:val="22"/>
          <w:szCs w:val="22"/>
        </w:rPr>
        <w:t xml:space="preserve">Lo mismo sucede con 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>el cuerpo humano: es una orquesta de sistemas que deben afinarse entre sí</w:t>
      </w:r>
      <w:r w:rsidRPr="5F347BFB">
        <w:rPr>
          <w:rFonts w:ascii="Arial" w:eastAsia="Arial" w:hAnsi="Arial" w:cs="Arial"/>
          <w:sz w:val="22"/>
          <w:szCs w:val="22"/>
        </w:rPr>
        <w:t xml:space="preserve">. Cuando uno se descompone, el concierto entero se interrumpe. 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>Cada órgano y cada sistema necesitan regulación, cuidado y equilibrio para mantener la armonía de la vida.</w:t>
      </w:r>
      <w:r w:rsidRPr="5F347BFB">
        <w:rPr>
          <w:rFonts w:ascii="Arial" w:eastAsia="Arial" w:hAnsi="Arial" w:cs="Arial"/>
          <w:sz w:val="22"/>
          <w:szCs w:val="22"/>
        </w:rPr>
        <w:t xml:space="preserve"> Como todo lo que se usa, llega un día en que se desgasta, pero solo después de mucho tiempo y buen uso. No podemos descartar lo que aún no hemos estrenado.</w:t>
      </w:r>
    </w:p>
    <w:p w14:paraId="175A7D6C" w14:textId="45FC2726" w:rsidR="00FE0F20" w:rsidRDefault="00FE0F20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1FAB648A" w14:textId="27F3A871" w:rsidR="00FE0F20" w:rsidRDefault="1489A8DE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b/>
          <w:bCs/>
          <w:sz w:val="22"/>
          <w:szCs w:val="22"/>
        </w:rPr>
        <w:t>El accidente cerebrovascular (ACV) refleja con crudeza esa realidad: un desajuste del sistema cardíaco, arterial, sanguíneo o metabólico que daña al cerebro. Por eso, el cuidado debe ser constante</w:t>
      </w:r>
      <w:r w:rsidRPr="5F347BFB">
        <w:rPr>
          <w:rFonts w:ascii="Arial" w:eastAsia="Arial" w:hAnsi="Arial" w:cs="Arial"/>
          <w:sz w:val="22"/>
          <w:szCs w:val="22"/>
        </w:rPr>
        <w:t xml:space="preserve">. Si tratáramos a nuestro organismo como tratamos </w:t>
      </w:r>
      <w:r w:rsidR="5F905D54" w:rsidRPr="5F347BFB">
        <w:rPr>
          <w:rFonts w:ascii="Arial" w:eastAsia="Arial" w:hAnsi="Arial" w:cs="Arial"/>
          <w:sz w:val="22"/>
          <w:szCs w:val="22"/>
        </w:rPr>
        <w:t xml:space="preserve">a </w:t>
      </w:r>
      <w:r w:rsidRPr="5F347BFB">
        <w:rPr>
          <w:rFonts w:ascii="Arial" w:eastAsia="Arial" w:hAnsi="Arial" w:cs="Arial"/>
          <w:sz w:val="22"/>
          <w:szCs w:val="22"/>
        </w:rPr>
        <w:t>un coche nuevo, con atención y esmero, evitaríamos que las primeras fallas se transformen en daños mayores y de más difícil reparación.</w:t>
      </w:r>
    </w:p>
    <w:p w14:paraId="4F9C31AA" w14:textId="15242A64" w:rsidR="00FE0F20" w:rsidRDefault="00FE0F20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038D0837" w14:textId="2F9CAD9D" w:rsidR="00FE0F20" w:rsidRDefault="1489A8DE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b/>
          <w:bCs/>
          <w:sz w:val="22"/>
          <w:szCs w:val="22"/>
        </w:rPr>
        <w:t>Ese cuidado comienza en el pensamiento</w:t>
      </w:r>
      <w:r w:rsidRPr="5F347BFB">
        <w:rPr>
          <w:rFonts w:ascii="Arial" w:eastAsia="Arial" w:hAnsi="Arial" w:cs="Arial"/>
          <w:sz w:val="22"/>
          <w:szCs w:val="22"/>
        </w:rPr>
        <w:t xml:space="preserve">. Él orienta nuestras acciones y determina las respuestas que damos frente al mundo. 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>Para protegerlo, necesitamos rodearnos de personas positivas, generosas, empáticas, y alejarnos de lo que nos esclaviza: drogas, alcohol, vicios, pasiones que nos debilitan</w:t>
      </w:r>
      <w:r w:rsidRPr="5F347BFB">
        <w:rPr>
          <w:rFonts w:ascii="Arial" w:eastAsia="Arial" w:hAnsi="Arial" w:cs="Arial"/>
          <w:sz w:val="22"/>
          <w:szCs w:val="22"/>
        </w:rPr>
        <w:t>.</w:t>
      </w:r>
    </w:p>
    <w:p w14:paraId="2C3F868B" w14:textId="6FCBF5FE" w:rsidR="00FE0F20" w:rsidRDefault="00FE0F20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44500819" w14:textId="4191DDA6" w:rsidR="00FE0F20" w:rsidRDefault="1489A8DE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b/>
          <w:bCs/>
          <w:sz w:val="22"/>
          <w:szCs w:val="22"/>
        </w:rPr>
        <w:t>Cuando el pensamiento se aclara, entonces podemos cuidar el cuerpo</w:t>
      </w:r>
      <w:r w:rsidRPr="5F347BFB">
        <w:rPr>
          <w:rFonts w:ascii="Arial" w:eastAsia="Arial" w:hAnsi="Arial" w:cs="Arial"/>
          <w:sz w:val="22"/>
          <w:szCs w:val="22"/>
        </w:rPr>
        <w:t>: alimentarlo con lo natural, disfrutar de la comida como un acto de vida y equilibrio. A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 xml:space="preserve"> esa unión de mente lúcida y cuerpo nutrido se suma el ejercicio</w:t>
      </w:r>
      <w:r w:rsidRPr="5F347BFB">
        <w:rPr>
          <w:rFonts w:ascii="Arial" w:eastAsia="Arial" w:hAnsi="Arial" w:cs="Arial"/>
          <w:sz w:val="22"/>
          <w:szCs w:val="22"/>
        </w:rPr>
        <w:t>, infaltable purificador que sostiene a los dos anteriores.</w:t>
      </w:r>
      <w:r w:rsidR="149EAA05" w:rsidRPr="5F347BFB">
        <w:rPr>
          <w:rFonts w:ascii="Arial" w:eastAsia="Arial" w:hAnsi="Arial" w:cs="Arial"/>
          <w:sz w:val="22"/>
          <w:szCs w:val="22"/>
        </w:rPr>
        <w:t xml:space="preserve"> 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>Un cerebro instruido y sensible, un cuerpo bien alimentado y entrenado: esa es la base para amar, trabajar, producir y crear.</w:t>
      </w:r>
    </w:p>
    <w:p w14:paraId="319E405D" w14:textId="2EC3379A" w:rsidR="00FE0F20" w:rsidRDefault="00FE0F20" w:rsidP="5F347BFB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CCF8BF2" w14:textId="36DEE750" w:rsidR="00FE0F20" w:rsidRDefault="1489A8DE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b/>
          <w:bCs/>
          <w:sz w:val="22"/>
          <w:szCs w:val="22"/>
        </w:rPr>
        <w:lastRenderedPageBreak/>
        <w:t>La vida siempre ofrece lo mejor. En este octubre, mes de la prevención del Ataque Cerebral, abramos los brazos, recibámosla y compartámosla</w:t>
      </w:r>
      <w:r w:rsidRPr="5F347BFB">
        <w:rPr>
          <w:rFonts w:ascii="Arial" w:eastAsia="Arial" w:hAnsi="Arial" w:cs="Arial"/>
          <w:sz w:val="22"/>
          <w:szCs w:val="22"/>
        </w:rPr>
        <w:t xml:space="preserve">.   </w:t>
      </w:r>
    </w:p>
    <w:p w14:paraId="290B8BBF" w14:textId="14FF6982" w:rsidR="00FE0F20" w:rsidRDefault="00FE0F20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729BC540" w14:textId="4A8074A0" w:rsidR="00FE0F20" w:rsidRDefault="1B98BCE3" w:rsidP="5F347BFB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5F347BFB">
        <w:rPr>
          <w:rFonts w:ascii="Arial" w:eastAsia="Arial" w:hAnsi="Arial" w:cs="Arial"/>
          <w:b/>
          <w:bCs/>
          <w:sz w:val="22"/>
          <w:szCs w:val="22"/>
        </w:rPr>
        <w:t xml:space="preserve">Dr. </w:t>
      </w:r>
      <w:r w:rsidR="1489A8DE" w:rsidRPr="5F347BFB">
        <w:rPr>
          <w:rFonts w:ascii="Arial" w:eastAsia="Arial" w:hAnsi="Arial" w:cs="Arial"/>
          <w:b/>
          <w:bCs/>
          <w:sz w:val="22"/>
          <w:szCs w:val="22"/>
        </w:rPr>
        <w:t xml:space="preserve">Rolando </w:t>
      </w:r>
      <w:r w:rsidR="4464E603" w:rsidRPr="5F347BFB">
        <w:rPr>
          <w:rFonts w:ascii="Arial" w:eastAsia="Arial" w:hAnsi="Arial" w:cs="Arial"/>
          <w:b/>
          <w:bCs/>
          <w:sz w:val="22"/>
          <w:szCs w:val="22"/>
        </w:rPr>
        <w:t>Cá</w:t>
      </w:r>
      <w:r w:rsidR="1489A8DE" w:rsidRPr="5F347BFB">
        <w:rPr>
          <w:rFonts w:ascii="Arial" w:eastAsia="Arial" w:hAnsi="Arial" w:cs="Arial"/>
          <w:b/>
          <w:bCs/>
          <w:sz w:val="22"/>
          <w:szCs w:val="22"/>
        </w:rPr>
        <w:t>rdenas</w:t>
      </w:r>
      <w:r w:rsidR="2787553F" w:rsidRPr="5F347BFB">
        <w:rPr>
          <w:rFonts w:ascii="Arial" w:eastAsia="Arial" w:hAnsi="Arial" w:cs="Arial"/>
          <w:b/>
          <w:bCs/>
          <w:sz w:val="22"/>
          <w:szCs w:val="22"/>
        </w:rPr>
        <w:t xml:space="preserve"> Sánchez</w:t>
      </w:r>
    </w:p>
    <w:p w14:paraId="27D152E3" w14:textId="49A9F62A" w:rsidR="00FE0F20" w:rsidRDefault="2787553F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sz w:val="22"/>
          <w:szCs w:val="22"/>
        </w:rPr>
        <w:t>Médico Neurocirujano</w:t>
      </w:r>
    </w:p>
    <w:p w14:paraId="0CE54FFF" w14:textId="3CA14CB5" w:rsidR="00FE0F20" w:rsidRDefault="1489A8DE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sz w:val="22"/>
          <w:szCs w:val="22"/>
        </w:rPr>
        <w:t>Presidente</w:t>
      </w:r>
      <w:r w:rsidR="37A06968" w:rsidRPr="5F347BFB">
        <w:rPr>
          <w:rFonts w:ascii="Arial" w:eastAsia="Arial" w:hAnsi="Arial" w:cs="Arial"/>
          <w:sz w:val="22"/>
          <w:szCs w:val="22"/>
        </w:rPr>
        <w:t xml:space="preserve"> de la </w:t>
      </w:r>
      <w:r w:rsidRPr="5F347BFB">
        <w:rPr>
          <w:rFonts w:ascii="Arial" w:eastAsia="Arial" w:hAnsi="Arial" w:cs="Arial"/>
          <w:sz w:val="22"/>
          <w:szCs w:val="22"/>
        </w:rPr>
        <w:t>Fundación ACV</w:t>
      </w:r>
      <w:r w:rsidR="4F975C1F" w:rsidRPr="5F347BFB">
        <w:rPr>
          <w:rFonts w:ascii="Arial" w:eastAsia="Arial" w:hAnsi="Arial" w:cs="Arial"/>
          <w:sz w:val="22"/>
          <w:szCs w:val="22"/>
        </w:rPr>
        <w:t xml:space="preserve"> V</w:t>
      </w:r>
      <w:r w:rsidRPr="5F347BFB">
        <w:rPr>
          <w:rFonts w:ascii="Arial" w:eastAsia="Arial" w:hAnsi="Arial" w:cs="Arial"/>
          <w:sz w:val="22"/>
          <w:szCs w:val="22"/>
        </w:rPr>
        <w:t>ida</w:t>
      </w:r>
    </w:p>
    <w:p w14:paraId="642EA1A0" w14:textId="5C94B43D" w:rsidR="00FE0F20" w:rsidRDefault="00FE0F20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362F37AD" w14:textId="5F0E90A4" w:rsidR="00FE0F20" w:rsidRDefault="4331E21D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b/>
          <w:bCs/>
          <w:i/>
          <w:iCs/>
          <w:sz w:val="22"/>
          <w:szCs w:val="22"/>
        </w:rPr>
        <w:t>Sobre la Fundación ACV Vida:</w:t>
      </w:r>
      <w:r w:rsidR="774EBE80" w:rsidRPr="5F347BFB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  <w:r w:rsidR="7FB512F3" w:rsidRPr="5F347BFB">
        <w:rPr>
          <w:rFonts w:ascii="Arial" w:eastAsia="Arial" w:hAnsi="Arial" w:cs="Arial"/>
          <w:sz w:val="22"/>
          <w:szCs w:val="22"/>
        </w:rPr>
        <w:t>Es una asociación sin fines de lucro que trabaja desde hace 14 años para la difusión de la prevención del ACV</w:t>
      </w:r>
      <w:r w:rsidR="73E0BC16" w:rsidRPr="5F347BFB">
        <w:rPr>
          <w:rFonts w:ascii="Arial" w:eastAsia="Arial" w:hAnsi="Arial" w:cs="Arial"/>
          <w:sz w:val="22"/>
          <w:szCs w:val="22"/>
        </w:rPr>
        <w:t xml:space="preserve">. Integrada por profesionales de la salud y voluntarios, realiza charlas, talleres, capacitaciones y tiene presencia en medios de comunicación y redes sociales para </w:t>
      </w:r>
      <w:r w:rsidR="73E0BC16" w:rsidRPr="5F347BFB">
        <w:rPr>
          <w:rFonts w:ascii="Arial" w:eastAsia="Arial" w:hAnsi="Arial" w:cs="Arial"/>
          <w:b/>
          <w:bCs/>
          <w:sz w:val="22"/>
          <w:szCs w:val="22"/>
        </w:rPr>
        <w:t xml:space="preserve">concientizar a la población </w:t>
      </w:r>
      <w:r w:rsidR="73E0BC16" w:rsidRPr="5F347BFB">
        <w:rPr>
          <w:rFonts w:ascii="Arial" w:eastAsia="Arial" w:hAnsi="Arial" w:cs="Arial"/>
          <w:sz w:val="22"/>
          <w:szCs w:val="22"/>
        </w:rPr>
        <w:t>sobre la importancia de reconocer los síntomas de un ACV y actuar a tiempo, controlar los factores de riesgo y adoptar un estilo de vida más saludable para evitarlo.</w:t>
      </w:r>
    </w:p>
    <w:p w14:paraId="2B147D7F" w14:textId="40609686" w:rsidR="00FE0F20" w:rsidRDefault="7BBF9A64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sz w:val="22"/>
          <w:szCs w:val="22"/>
        </w:rPr>
        <w:t>Como parte de su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5F347BFB">
        <w:rPr>
          <w:rFonts w:ascii="Arial" w:eastAsia="Arial" w:hAnsi="Arial" w:cs="Arial"/>
          <w:sz w:val="22"/>
          <w:szCs w:val="22"/>
        </w:rPr>
        <w:t xml:space="preserve">compromiso con la sociedad, la Fundación ACV Vida 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>desarrolló y lanzó en el año 2021 la App Botón de Emergencia ACV Vida</w:t>
      </w:r>
      <w:r w:rsidRPr="5F347BFB">
        <w:rPr>
          <w:rFonts w:ascii="Arial" w:eastAsia="Arial" w:hAnsi="Arial" w:cs="Arial"/>
          <w:sz w:val="22"/>
          <w:szCs w:val="22"/>
        </w:rPr>
        <w:t xml:space="preserve">, una </w:t>
      </w:r>
      <w:r w:rsidRPr="5F347BFB">
        <w:rPr>
          <w:rFonts w:ascii="Arial" w:eastAsia="Arial" w:hAnsi="Arial" w:cs="Arial"/>
          <w:b/>
          <w:bCs/>
          <w:sz w:val="22"/>
          <w:szCs w:val="22"/>
        </w:rPr>
        <w:t>herramienta gratuita</w:t>
      </w:r>
      <w:r w:rsidRPr="5F347BFB">
        <w:rPr>
          <w:rFonts w:ascii="Arial" w:eastAsia="Arial" w:hAnsi="Arial" w:cs="Arial"/>
          <w:sz w:val="22"/>
          <w:szCs w:val="22"/>
        </w:rPr>
        <w:t xml:space="preserve"> diseñada para que, al reconocer los síntomas, el usuario pueda solicitar ayuda de manera inmediata, visualizar centros de salud cercanos y alertar a sus contactos, con el fin de llegar a tiempo para el tratamiento terapéutico y reducir las consecuencias</w:t>
      </w:r>
      <w:r w:rsidR="187C68E5" w:rsidRPr="5F347BFB">
        <w:rPr>
          <w:rFonts w:ascii="Arial" w:eastAsia="Arial" w:hAnsi="Arial" w:cs="Arial"/>
          <w:sz w:val="22"/>
          <w:szCs w:val="22"/>
        </w:rPr>
        <w:t xml:space="preserve"> del ACV</w:t>
      </w:r>
      <w:r w:rsidRPr="5F347BFB">
        <w:rPr>
          <w:rFonts w:ascii="Arial" w:eastAsia="Arial" w:hAnsi="Arial" w:cs="Arial"/>
          <w:sz w:val="22"/>
          <w:szCs w:val="22"/>
        </w:rPr>
        <w:t xml:space="preserve">. La </w:t>
      </w:r>
      <w:proofErr w:type="spellStart"/>
      <w:r w:rsidRPr="5F347BFB">
        <w:rPr>
          <w:rFonts w:ascii="Arial" w:eastAsia="Arial" w:hAnsi="Arial" w:cs="Arial"/>
          <w:sz w:val="22"/>
          <w:szCs w:val="22"/>
        </w:rPr>
        <w:t>app</w:t>
      </w:r>
      <w:proofErr w:type="spellEnd"/>
      <w:r w:rsidRPr="5F347BFB">
        <w:rPr>
          <w:rFonts w:ascii="Arial" w:eastAsia="Arial" w:hAnsi="Arial" w:cs="Arial"/>
          <w:sz w:val="22"/>
          <w:szCs w:val="22"/>
        </w:rPr>
        <w:t xml:space="preserve"> se puede descargar sin costo desde Play</w:t>
      </w:r>
      <w:r w:rsidR="36A5512D" w:rsidRPr="5F347BFB">
        <w:rPr>
          <w:rFonts w:ascii="Arial" w:eastAsia="Arial" w:hAnsi="Arial" w:cs="Arial"/>
          <w:sz w:val="22"/>
          <w:szCs w:val="22"/>
        </w:rPr>
        <w:t xml:space="preserve"> </w:t>
      </w:r>
      <w:r w:rsidRPr="5F347BFB">
        <w:rPr>
          <w:rFonts w:ascii="Arial" w:eastAsia="Arial" w:hAnsi="Arial" w:cs="Arial"/>
          <w:sz w:val="22"/>
          <w:szCs w:val="22"/>
        </w:rPr>
        <w:t>Store y Apple</w:t>
      </w:r>
      <w:r w:rsidR="138BC243" w:rsidRPr="5F347BFB">
        <w:rPr>
          <w:rFonts w:ascii="Arial" w:eastAsia="Arial" w:hAnsi="Arial" w:cs="Arial"/>
          <w:sz w:val="22"/>
          <w:szCs w:val="22"/>
        </w:rPr>
        <w:t xml:space="preserve"> </w:t>
      </w:r>
      <w:r w:rsidRPr="5F347BFB">
        <w:rPr>
          <w:rFonts w:ascii="Arial" w:eastAsia="Arial" w:hAnsi="Arial" w:cs="Arial"/>
          <w:sz w:val="22"/>
          <w:szCs w:val="22"/>
        </w:rPr>
        <w:t>Store, y s</w:t>
      </w:r>
      <w:r w:rsidR="303FF177" w:rsidRPr="5F347BFB">
        <w:rPr>
          <w:rFonts w:ascii="Arial" w:eastAsia="Arial" w:hAnsi="Arial" w:cs="Arial"/>
          <w:sz w:val="22"/>
          <w:szCs w:val="22"/>
        </w:rPr>
        <w:t>ó</w:t>
      </w:r>
      <w:r w:rsidRPr="5F347BFB">
        <w:rPr>
          <w:rFonts w:ascii="Arial" w:eastAsia="Arial" w:hAnsi="Arial" w:cs="Arial"/>
          <w:sz w:val="22"/>
          <w:szCs w:val="22"/>
        </w:rPr>
        <w:t>lo requiere un registro para su uso.</w:t>
      </w:r>
    </w:p>
    <w:p w14:paraId="194CCC5A" w14:textId="4C036185" w:rsidR="5F347BFB" w:rsidRDefault="5F347BFB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466B1787" w14:textId="3D6AB90B" w:rsidR="00FE0F20" w:rsidRPr="003368D3" w:rsidRDefault="3C7CE466" w:rsidP="5F347BFB">
      <w:pPr>
        <w:spacing w:after="0" w:line="240" w:lineRule="auto"/>
        <w:rPr>
          <w:rFonts w:ascii="Arial" w:eastAsia="Arial" w:hAnsi="Arial" w:cs="Arial"/>
          <w:sz w:val="22"/>
          <w:szCs w:val="22"/>
          <w:lang w:val="en-US"/>
        </w:rPr>
      </w:pPr>
      <w:r w:rsidRPr="003368D3">
        <w:rPr>
          <w:rFonts w:ascii="Arial" w:eastAsia="Arial" w:hAnsi="Arial" w:cs="Arial"/>
          <w:sz w:val="22"/>
          <w:szCs w:val="22"/>
          <w:lang w:val="en-US"/>
        </w:rPr>
        <w:t>W</w:t>
      </w:r>
      <w:r w:rsidR="0747A00B" w:rsidRPr="003368D3">
        <w:rPr>
          <w:rFonts w:ascii="Arial" w:eastAsia="Arial" w:hAnsi="Arial" w:cs="Arial"/>
          <w:sz w:val="22"/>
          <w:szCs w:val="22"/>
          <w:lang w:val="en-US"/>
        </w:rPr>
        <w:t xml:space="preserve">eb: </w:t>
      </w:r>
      <w:hyperlink r:id="rId6">
        <w:r w:rsidR="0747A00B" w:rsidRPr="003368D3">
          <w:rPr>
            <w:rFonts w:ascii="Arial" w:eastAsia="Arial" w:hAnsi="Arial" w:cs="Arial"/>
            <w:sz w:val="22"/>
            <w:szCs w:val="22"/>
            <w:lang w:val="en-US"/>
          </w:rPr>
          <w:t>www.acvvida.org</w:t>
        </w:r>
      </w:hyperlink>
    </w:p>
    <w:p w14:paraId="348BB0D8" w14:textId="7E41E2EA" w:rsidR="00FE0F20" w:rsidRPr="003368D3" w:rsidRDefault="0747A00B" w:rsidP="5F347BFB">
      <w:pPr>
        <w:spacing w:after="0" w:line="240" w:lineRule="auto"/>
        <w:rPr>
          <w:rFonts w:ascii="Arial" w:eastAsia="Arial" w:hAnsi="Arial" w:cs="Arial"/>
          <w:sz w:val="22"/>
          <w:szCs w:val="22"/>
          <w:lang w:val="en-US"/>
        </w:rPr>
      </w:pPr>
      <w:r w:rsidRPr="003368D3">
        <w:rPr>
          <w:rFonts w:ascii="Arial" w:eastAsia="Arial" w:hAnsi="Arial" w:cs="Arial"/>
          <w:sz w:val="22"/>
          <w:szCs w:val="22"/>
          <w:lang w:val="en-US"/>
        </w:rPr>
        <w:t>Instagram: @acvvida</w:t>
      </w:r>
    </w:p>
    <w:p w14:paraId="24D1A480" w14:textId="26DA21F8" w:rsidR="00FE0F20" w:rsidRDefault="0747A00B" w:rsidP="5F347BF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5F347BFB">
        <w:rPr>
          <w:rFonts w:ascii="Arial" w:eastAsia="Arial" w:hAnsi="Arial" w:cs="Arial"/>
          <w:sz w:val="22"/>
          <w:szCs w:val="22"/>
        </w:rPr>
        <w:t xml:space="preserve">Contacto de </w:t>
      </w:r>
      <w:r w:rsidR="79DE4B5D" w:rsidRPr="5F347BFB">
        <w:rPr>
          <w:rFonts w:ascii="Arial" w:eastAsia="Arial" w:hAnsi="Arial" w:cs="Arial"/>
          <w:sz w:val="22"/>
          <w:szCs w:val="22"/>
        </w:rPr>
        <w:t>p</w:t>
      </w:r>
      <w:r w:rsidRPr="5F347BFB">
        <w:rPr>
          <w:rFonts w:ascii="Arial" w:eastAsia="Arial" w:hAnsi="Arial" w:cs="Arial"/>
          <w:sz w:val="22"/>
          <w:szCs w:val="22"/>
        </w:rPr>
        <w:t>rensa: Tel: 11-5058-6845</w:t>
      </w:r>
    </w:p>
    <w:p w14:paraId="5C1A07E2" w14:textId="65807058" w:rsidR="00FE0F20" w:rsidRDefault="00FE0F20" w:rsidP="5F347BFB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FE0F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C8914"/>
    <w:multiLevelType w:val="hybridMultilevel"/>
    <w:tmpl w:val="4A9A461C"/>
    <w:lvl w:ilvl="0" w:tplc="F0B63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2A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65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0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E6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AE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26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64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A9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3F3148"/>
    <w:rsid w:val="003368D3"/>
    <w:rsid w:val="00FE0F20"/>
    <w:rsid w:val="04C73E5D"/>
    <w:rsid w:val="04D4CA08"/>
    <w:rsid w:val="052228CA"/>
    <w:rsid w:val="0747A00B"/>
    <w:rsid w:val="08A7C3E6"/>
    <w:rsid w:val="08D72D88"/>
    <w:rsid w:val="08DB73FF"/>
    <w:rsid w:val="08FD38C4"/>
    <w:rsid w:val="0AA84900"/>
    <w:rsid w:val="0ACFDFFC"/>
    <w:rsid w:val="0B6277DE"/>
    <w:rsid w:val="0C6DE256"/>
    <w:rsid w:val="0DE9987B"/>
    <w:rsid w:val="0FD51CDD"/>
    <w:rsid w:val="0FD90E55"/>
    <w:rsid w:val="1007DDA2"/>
    <w:rsid w:val="10A54A9E"/>
    <w:rsid w:val="10B6BA36"/>
    <w:rsid w:val="10D76F31"/>
    <w:rsid w:val="1203382A"/>
    <w:rsid w:val="1220C60F"/>
    <w:rsid w:val="132D72F7"/>
    <w:rsid w:val="1364461A"/>
    <w:rsid w:val="138BC243"/>
    <w:rsid w:val="1460C0D4"/>
    <w:rsid w:val="1489A8DE"/>
    <w:rsid w:val="149EAA05"/>
    <w:rsid w:val="1511E38A"/>
    <w:rsid w:val="16D27093"/>
    <w:rsid w:val="17CE0532"/>
    <w:rsid w:val="187C68E5"/>
    <w:rsid w:val="1B98BCE3"/>
    <w:rsid w:val="1E4CFD17"/>
    <w:rsid w:val="1E5E1727"/>
    <w:rsid w:val="1EBA5FBB"/>
    <w:rsid w:val="1F8A26E2"/>
    <w:rsid w:val="1FE18DF3"/>
    <w:rsid w:val="2067607E"/>
    <w:rsid w:val="22F80DC0"/>
    <w:rsid w:val="22FD324C"/>
    <w:rsid w:val="2399604C"/>
    <w:rsid w:val="23E28BF9"/>
    <w:rsid w:val="23F6CFE2"/>
    <w:rsid w:val="2597F57E"/>
    <w:rsid w:val="261814F0"/>
    <w:rsid w:val="26187E60"/>
    <w:rsid w:val="26665314"/>
    <w:rsid w:val="2787553F"/>
    <w:rsid w:val="27CC4EDC"/>
    <w:rsid w:val="2839F7DB"/>
    <w:rsid w:val="28A46D32"/>
    <w:rsid w:val="2919DBEF"/>
    <w:rsid w:val="2BC97E85"/>
    <w:rsid w:val="2CA5A78B"/>
    <w:rsid w:val="2E034608"/>
    <w:rsid w:val="2E9797C9"/>
    <w:rsid w:val="303FF177"/>
    <w:rsid w:val="32624643"/>
    <w:rsid w:val="33A5309D"/>
    <w:rsid w:val="3421EEEC"/>
    <w:rsid w:val="357FE1A3"/>
    <w:rsid w:val="35D17793"/>
    <w:rsid w:val="364CFA31"/>
    <w:rsid w:val="36A5512D"/>
    <w:rsid w:val="37A06968"/>
    <w:rsid w:val="3B1F7DDB"/>
    <w:rsid w:val="3C7CE466"/>
    <w:rsid w:val="3CF515C5"/>
    <w:rsid w:val="3E26D287"/>
    <w:rsid w:val="3E6A77ED"/>
    <w:rsid w:val="3F9C91FC"/>
    <w:rsid w:val="4143C535"/>
    <w:rsid w:val="42D6FEAD"/>
    <w:rsid w:val="4331E21D"/>
    <w:rsid w:val="435773F2"/>
    <w:rsid w:val="43C34F4B"/>
    <w:rsid w:val="4464E603"/>
    <w:rsid w:val="448F3CA7"/>
    <w:rsid w:val="46B03D48"/>
    <w:rsid w:val="482D6919"/>
    <w:rsid w:val="49EA4DF7"/>
    <w:rsid w:val="4C40F11F"/>
    <w:rsid w:val="4E6F5F07"/>
    <w:rsid w:val="4F3E7C01"/>
    <w:rsid w:val="4F975C1F"/>
    <w:rsid w:val="4FB57EA9"/>
    <w:rsid w:val="51B8F670"/>
    <w:rsid w:val="52D9A55B"/>
    <w:rsid w:val="53611662"/>
    <w:rsid w:val="5643029D"/>
    <w:rsid w:val="5662FBFF"/>
    <w:rsid w:val="5681CAB0"/>
    <w:rsid w:val="58B14E71"/>
    <w:rsid w:val="58C94864"/>
    <w:rsid w:val="5BF2EAA9"/>
    <w:rsid w:val="5DA13160"/>
    <w:rsid w:val="5F347BFB"/>
    <w:rsid w:val="5F8921C3"/>
    <w:rsid w:val="5F905D54"/>
    <w:rsid w:val="6189BD79"/>
    <w:rsid w:val="623A7BFD"/>
    <w:rsid w:val="653C96BE"/>
    <w:rsid w:val="65F3AFA0"/>
    <w:rsid w:val="66161F29"/>
    <w:rsid w:val="66EBE227"/>
    <w:rsid w:val="6703C72D"/>
    <w:rsid w:val="697B16A4"/>
    <w:rsid w:val="6A08E215"/>
    <w:rsid w:val="6A3F3148"/>
    <w:rsid w:val="6D226175"/>
    <w:rsid w:val="6D2EC023"/>
    <w:rsid w:val="6DA40EB9"/>
    <w:rsid w:val="70C1F8E2"/>
    <w:rsid w:val="716C20B1"/>
    <w:rsid w:val="71F06E7B"/>
    <w:rsid w:val="73D9E20F"/>
    <w:rsid w:val="73E0BC16"/>
    <w:rsid w:val="743AD6A7"/>
    <w:rsid w:val="7545AA82"/>
    <w:rsid w:val="774EBE80"/>
    <w:rsid w:val="79B707BB"/>
    <w:rsid w:val="79DE4B5D"/>
    <w:rsid w:val="7A60DF93"/>
    <w:rsid w:val="7AA022AB"/>
    <w:rsid w:val="7B58B393"/>
    <w:rsid w:val="7BBF9A64"/>
    <w:rsid w:val="7DF12109"/>
    <w:rsid w:val="7F89A5FC"/>
    <w:rsid w:val="7FB5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3F3148"/>
  <w15:chartTrackingRefBased/>
  <w15:docId w15:val="{1C7D5057-2212-4CC6-8A59-C0383039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132D72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743AD6A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vvid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Rodríguez Claros</dc:creator>
  <cp:keywords/>
  <dc:description/>
  <cp:lastModifiedBy>Langeneker Daniel</cp:lastModifiedBy>
  <cp:revision>2</cp:revision>
  <dcterms:created xsi:type="dcterms:W3CDTF">2025-10-14T00:39:00Z</dcterms:created>
  <dcterms:modified xsi:type="dcterms:W3CDTF">2025-10-14T00:39:00Z</dcterms:modified>
</cp:coreProperties>
</file>