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9B69" w14:textId="77777777" w:rsidR="00B8105B" w:rsidRPr="00B8105B" w:rsidRDefault="00B8105B" w:rsidP="00B8105B">
      <w:pPr>
        <w:spacing w:line="360" w:lineRule="auto"/>
        <w:jc w:val="right"/>
        <w:rPr>
          <w:rFonts w:ascii="Verdana" w:hAnsi="Verdana"/>
          <w:b/>
          <w:bCs/>
          <w:sz w:val="22"/>
          <w:szCs w:val="22"/>
        </w:rPr>
      </w:pPr>
      <w:r w:rsidRPr="00B8105B">
        <w:rPr>
          <w:rFonts w:ascii="Verdana" w:hAnsi="Verdana"/>
          <w:b/>
          <w:bCs/>
          <w:sz w:val="22"/>
          <w:szCs w:val="22"/>
        </w:rPr>
        <w:t>Comunicado de prensa 28/07/25</w:t>
      </w:r>
    </w:p>
    <w:p w14:paraId="0986EB35" w14:textId="77777777" w:rsidR="00B8105B" w:rsidRPr="00B8105B" w:rsidRDefault="00B8105B" w:rsidP="00B8105B">
      <w:pPr>
        <w:spacing w:line="360" w:lineRule="auto"/>
        <w:jc w:val="both"/>
        <w:rPr>
          <w:rFonts w:ascii="Verdana" w:hAnsi="Verdana"/>
          <w:sz w:val="22"/>
          <w:szCs w:val="22"/>
        </w:rPr>
      </w:pPr>
    </w:p>
    <w:p w14:paraId="17F9FE7D" w14:textId="480606A9" w:rsidR="00B8105B" w:rsidRPr="00B8105B" w:rsidRDefault="00B8105B" w:rsidP="00B8105B">
      <w:pPr>
        <w:spacing w:line="360" w:lineRule="auto"/>
        <w:jc w:val="both"/>
        <w:rPr>
          <w:rFonts w:ascii="Verdana" w:hAnsi="Verdana"/>
          <w:b/>
          <w:bCs/>
          <w:sz w:val="22"/>
          <w:szCs w:val="22"/>
        </w:rPr>
      </w:pPr>
      <w:r w:rsidRPr="00B8105B">
        <w:rPr>
          <w:rFonts w:ascii="Verdana" w:hAnsi="Verdana"/>
          <w:b/>
          <w:bCs/>
          <w:sz w:val="22"/>
          <w:szCs w:val="22"/>
        </w:rPr>
        <w:t>Las bases</w:t>
      </w:r>
      <w:r w:rsidRPr="00B8105B">
        <w:rPr>
          <w:rFonts w:ascii="Verdana" w:hAnsi="Verdana"/>
          <w:b/>
          <w:bCs/>
          <w:sz w:val="22"/>
          <w:szCs w:val="22"/>
        </w:rPr>
        <w:t xml:space="preserve"> de la UATRE se movilizaron en la 137° Exposición Rural</w:t>
      </w:r>
    </w:p>
    <w:p w14:paraId="6CA4B7A8" w14:textId="77777777" w:rsidR="00B8105B" w:rsidRPr="00B8105B" w:rsidRDefault="00B8105B" w:rsidP="00B8105B">
      <w:pPr>
        <w:spacing w:line="360" w:lineRule="auto"/>
        <w:jc w:val="both"/>
        <w:rPr>
          <w:rFonts w:ascii="Verdana" w:hAnsi="Verdana"/>
          <w:sz w:val="22"/>
          <w:szCs w:val="22"/>
        </w:rPr>
      </w:pPr>
    </w:p>
    <w:p w14:paraId="0626955B" w14:textId="7524CEB8" w:rsidR="00B8105B" w:rsidRPr="00B8105B" w:rsidRDefault="00B8105B" w:rsidP="00B8105B">
      <w:pPr>
        <w:spacing w:line="360" w:lineRule="auto"/>
        <w:jc w:val="both"/>
        <w:rPr>
          <w:rFonts w:ascii="Verdana" w:hAnsi="Verdana"/>
          <w:sz w:val="22"/>
          <w:szCs w:val="22"/>
        </w:rPr>
      </w:pPr>
      <w:r w:rsidRPr="00B8105B">
        <w:rPr>
          <w:rFonts w:ascii="Verdana" w:hAnsi="Verdana"/>
          <w:sz w:val="22"/>
          <w:szCs w:val="22"/>
        </w:rPr>
        <w:t xml:space="preserve">Las </w:t>
      </w:r>
      <w:r w:rsidRPr="00B8105B">
        <w:rPr>
          <w:rFonts w:ascii="Verdana" w:hAnsi="Verdana"/>
          <w:sz w:val="22"/>
          <w:szCs w:val="22"/>
        </w:rPr>
        <w:t>bases de</w:t>
      </w:r>
      <w:r w:rsidRPr="00B8105B">
        <w:rPr>
          <w:rFonts w:ascii="Verdana" w:hAnsi="Verdana"/>
          <w:sz w:val="22"/>
          <w:szCs w:val="22"/>
        </w:rPr>
        <w:t xml:space="preserve"> distintas secciónales del país nucleadas en la Unión Argentina de Trabajadores Rurales y Estibadores (UATRE), organizaron el pasado sábado 26 de julio, -</w:t>
      </w:r>
      <w:r>
        <w:rPr>
          <w:rFonts w:ascii="Verdana" w:hAnsi="Verdana"/>
          <w:sz w:val="22"/>
          <w:szCs w:val="22"/>
        </w:rPr>
        <w:t xml:space="preserve"> </w:t>
      </w:r>
      <w:r w:rsidRPr="00B8105B">
        <w:rPr>
          <w:rFonts w:ascii="Verdana" w:hAnsi="Verdana"/>
          <w:sz w:val="22"/>
          <w:szCs w:val="22"/>
        </w:rPr>
        <w:t>en línea con la seguidilla de acciones que se realizaron en las provincias</w:t>
      </w:r>
      <w:r>
        <w:rPr>
          <w:rFonts w:ascii="Verdana" w:hAnsi="Verdana"/>
          <w:sz w:val="22"/>
          <w:szCs w:val="22"/>
        </w:rPr>
        <w:t xml:space="preserve"> </w:t>
      </w:r>
      <w:r w:rsidRPr="00B8105B">
        <w:rPr>
          <w:rFonts w:ascii="Verdana" w:hAnsi="Verdana"/>
          <w:sz w:val="22"/>
          <w:szCs w:val="22"/>
        </w:rPr>
        <w:t xml:space="preserve">-, una jornada de manifestación en el predio ferial de Palermo, en el marco de la 137° Exposición Rural organizada por la Sociedad Rural Argentina. </w:t>
      </w:r>
    </w:p>
    <w:p w14:paraId="113C7823" w14:textId="77777777" w:rsidR="00B8105B" w:rsidRPr="00B8105B" w:rsidRDefault="00B8105B" w:rsidP="00B8105B">
      <w:pPr>
        <w:spacing w:line="360" w:lineRule="auto"/>
        <w:jc w:val="both"/>
        <w:rPr>
          <w:rFonts w:ascii="Verdana" w:hAnsi="Verdana"/>
          <w:sz w:val="22"/>
          <w:szCs w:val="22"/>
        </w:rPr>
      </w:pPr>
    </w:p>
    <w:p w14:paraId="57D99368" w14:textId="77777777" w:rsidR="00B8105B" w:rsidRPr="00B8105B" w:rsidRDefault="00B8105B" w:rsidP="00B8105B">
      <w:pPr>
        <w:spacing w:line="360" w:lineRule="auto"/>
        <w:jc w:val="both"/>
        <w:rPr>
          <w:rFonts w:ascii="Verdana" w:hAnsi="Verdana"/>
          <w:sz w:val="22"/>
          <w:szCs w:val="22"/>
        </w:rPr>
      </w:pPr>
      <w:r w:rsidRPr="00B8105B">
        <w:rPr>
          <w:rFonts w:ascii="Verdana" w:hAnsi="Verdana"/>
          <w:sz w:val="22"/>
          <w:szCs w:val="22"/>
        </w:rPr>
        <w:t>El objetivo de la movilización fue visibilizar, ante la opinión pública y los representantes del sector agropecuario, “la urgencia de avanzar hacia una recomposición salarial que refleje verdaderamente las necesidades del trabajador rural”, manifestaron desde el sindicato.</w:t>
      </w:r>
    </w:p>
    <w:p w14:paraId="50F8DB91" w14:textId="77777777" w:rsidR="00B8105B" w:rsidRPr="00B8105B" w:rsidRDefault="00B8105B" w:rsidP="00B8105B">
      <w:pPr>
        <w:spacing w:line="360" w:lineRule="auto"/>
        <w:jc w:val="both"/>
        <w:rPr>
          <w:rFonts w:ascii="Verdana" w:hAnsi="Verdana"/>
          <w:sz w:val="22"/>
          <w:szCs w:val="22"/>
        </w:rPr>
      </w:pPr>
    </w:p>
    <w:p w14:paraId="760C1AE5" w14:textId="77777777" w:rsidR="00B8105B" w:rsidRPr="00B8105B" w:rsidRDefault="00B8105B" w:rsidP="00B8105B">
      <w:pPr>
        <w:spacing w:line="360" w:lineRule="auto"/>
        <w:jc w:val="both"/>
        <w:rPr>
          <w:rFonts w:ascii="Verdana" w:hAnsi="Verdana"/>
          <w:sz w:val="22"/>
          <w:szCs w:val="22"/>
        </w:rPr>
      </w:pPr>
      <w:r w:rsidRPr="00B8105B">
        <w:rPr>
          <w:rFonts w:ascii="Verdana" w:hAnsi="Verdana"/>
          <w:sz w:val="22"/>
          <w:szCs w:val="22"/>
        </w:rPr>
        <w:t>Si bien recientemente se arribó a un acuerdo en el marco de la Comisión Nacional de Trabajo Agrario, desde la UATRE sostuvieron que “los valores establecidos aún se encuentran lejos de garantizar un salario digno”.  Así, afirmaron que el sueldo básico actual “sigue estando por debajo del costo de la canasta básica alimentaria, y no refleja el esfuerzo diario ni la importancia estratégica que tiene el trabajo rural para el desarrollo del país”.</w:t>
      </w:r>
    </w:p>
    <w:p w14:paraId="4970BF7F" w14:textId="77777777" w:rsidR="00B8105B" w:rsidRPr="00B8105B" w:rsidRDefault="00B8105B" w:rsidP="00B8105B">
      <w:pPr>
        <w:spacing w:line="360" w:lineRule="auto"/>
        <w:jc w:val="both"/>
        <w:rPr>
          <w:rFonts w:ascii="Verdana" w:hAnsi="Verdana"/>
          <w:sz w:val="22"/>
          <w:szCs w:val="22"/>
        </w:rPr>
      </w:pPr>
    </w:p>
    <w:p w14:paraId="1AAFE5BC" w14:textId="201B5C9C" w:rsidR="00B8105B" w:rsidRDefault="00B8105B" w:rsidP="00B8105B">
      <w:pPr>
        <w:spacing w:line="360" w:lineRule="auto"/>
        <w:jc w:val="both"/>
        <w:rPr>
          <w:rFonts w:ascii="Verdana" w:hAnsi="Verdana"/>
          <w:sz w:val="22"/>
          <w:szCs w:val="22"/>
        </w:rPr>
      </w:pPr>
      <w:r w:rsidRPr="00B8105B">
        <w:rPr>
          <w:rFonts w:ascii="Verdana" w:hAnsi="Verdana"/>
          <w:sz w:val="22"/>
          <w:szCs w:val="22"/>
        </w:rPr>
        <w:t>En este sentido, indicaron que la presencia en el evento “no fue un acto de confrontación”, sino “una expresión legítima” de quienes todos los días sostienen con su labor la producción agropecuaria argentina. “El reclamo por mejores condiciones de vida y de trabajo es un compromiso que asumimos con cada uno de nuestros afiliados y que seguiremos defendiendo en todos los ámbitos correspondientes”, añadieron.</w:t>
      </w:r>
    </w:p>
    <w:p w14:paraId="62361951" w14:textId="77777777" w:rsidR="00B8105B" w:rsidRPr="00B8105B" w:rsidRDefault="00B8105B" w:rsidP="00B8105B">
      <w:pPr>
        <w:spacing w:line="360" w:lineRule="auto"/>
        <w:jc w:val="both"/>
        <w:rPr>
          <w:rFonts w:ascii="Verdana" w:hAnsi="Verdana"/>
          <w:sz w:val="22"/>
          <w:szCs w:val="22"/>
        </w:rPr>
      </w:pPr>
    </w:p>
    <w:p w14:paraId="690D13EB" w14:textId="77777777" w:rsidR="00B8105B" w:rsidRPr="00B8105B" w:rsidRDefault="00B8105B" w:rsidP="00B8105B">
      <w:pPr>
        <w:spacing w:line="360" w:lineRule="auto"/>
        <w:jc w:val="both"/>
        <w:rPr>
          <w:rFonts w:ascii="Verdana" w:hAnsi="Verdana"/>
          <w:sz w:val="22"/>
          <w:szCs w:val="22"/>
        </w:rPr>
      </w:pPr>
      <w:r w:rsidRPr="00B8105B">
        <w:rPr>
          <w:rFonts w:ascii="Verdana" w:hAnsi="Verdana"/>
          <w:sz w:val="22"/>
          <w:szCs w:val="22"/>
        </w:rPr>
        <w:lastRenderedPageBreak/>
        <w:t>Finalmente, desde la UATRE señalaron que durante el mes de agosto volverá a abrirse la discusión salarial y reiteraron la “voluntad de diálogo”, pero también “nuestra firmeza en la defensa de los derechos del trabajador rural”. Y concluyeron: “Vamos a continuar trabajando para que cada hombre y mujer del campo pueda vivir con dignidad, con un salario justo y con pleno reconocimiento a su tarea”.</w:t>
      </w:r>
    </w:p>
    <w:p w14:paraId="35C2082C" w14:textId="77777777" w:rsidR="00B8105B" w:rsidRPr="00B8105B" w:rsidRDefault="00B8105B" w:rsidP="00B8105B">
      <w:pPr>
        <w:spacing w:line="360" w:lineRule="auto"/>
        <w:jc w:val="both"/>
        <w:rPr>
          <w:rFonts w:ascii="Verdana" w:hAnsi="Verdana"/>
          <w:sz w:val="22"/>
          <w:szCs w:val="22"/>
        </w:rPr>
      </w:pPr>
    </w:p>
    <w:p w14:paraId="6FC045BD" w14:textId="77777777" w:rsidR="00B8105B" w:rsidRPr="00B8105B" w:rsidRDefault="00B8105B" w:rsidP="00B8105B">
      <w:pPr>
        <w:spacing w:line="360" w:lineRule="auto"/>
        <w:jc w:val="both"/>
        <w:rPr>
          <w:rFonts w:ascii="Verdana" w:hAnsi="Verdana"/>
          <w:b/>
          <w:bCs/>
          <w:sz w:val="22"/>
          <w:szCs w:val="22"/>
        </w:rPr>
      </w:pPr>
      <w:r w:rsidRPr="00B8105B">
        <w:rPr>
          <w:rFonts w:ascii="Verdana" w:hAnsi="Verdana"/>
          <w:b/>
          <w:bCs/>
          <w:sz w:val="22"/>
          <w:szCs w:val="22"/>
        </w:rPr>
        <w:t>Secretaría de Prensa UATRE</w:t>
      </w:r>
    </w:p>
    <w:p w14:paraId="47E1FFFE" w14:textId="77777777" w:rsidR="00B8105B" w:rsidRPr="00B8105B" w:rsidRDefault="00B8105B" w:rsidP="00B8105B">
      <w:pPr>
        <w:spacing w:line="360" w:lineRule="auto"/>
        <w:jc w:val="both"/>
        <w:rPr>
          <w:rFonts w:ascii="Verdana" w:hAnsi="Verdana"/>
          <w:sz w:val="22"/>
          <w:szCs w:val="22"/>
        </w:rPr>
      </w:pPr>
      <w:r w:rsidRPr="00B8105B">
        <w:rPr>
          <w:rFonts w:ascii="Verdana" w:hAnsi="Verdana"/>
          <w:sz w:val="22"/>
          <w:szCs w:val="22"/>
        </w:rPr>
        <w:t>Teléfono: (011) 4315-5800 / (011) 4315-0442 / 0445 / 0449</w:t>
      </w:r>
    </w:p>
    <w:p w14:paraId="44269E1F" w14:textId="77777777" w:rsidR="00B8105B" w:rsidRPr="00B8105B" w:rsidRDefault="00B8105B" w:rsidP="00B8105B">
      <w:pPr>
        <w:spacing w:line="360" w:lineRule="auto"/>
        <w:jc w:val="both"/>
        <w:rPr>
          <w:rFonts w:ascii="Verdana" w:hAnsi="Verdana"/>
          <w:sz w:val="22"/>
          <w:szCs w:val="22"/>
          <w:lang w:val="en-US"/>
        </w:rPr>
      </w:pPr>
      <w:r w:rsidRPr="00B8105B">
        <w:rPr>
          <w:rFonts w:ascii="Verdana" w:hAnsi="Verdana"/>
          <w:sz w:val="22"/>
          <w:szCs w:val="22"/>
          <w:lang w:val="en-US"/>
        </w:rPr>
        <w:t>Email: sec_actasyprensa@uatre.org.ar</w:t>
      </w:r>
    </w:p>
    <w:p w14:paraId="188CE5DA" w14:textId="77777777" w:rsidR="00B8105B" w:rsidRPr="00B8105B" w:rsidRDefault="00B8105B" w:rsidP="00B8105B">
      <w:pPr>
        <w:spacing w:line="360" w:lineRule="auto"/>
        <w:jc w:val="both"/>
        <w:rPr>
          <w:rFonts w:ascii="Verdana" w:hAnsi="Verdana"/>
          <w:sz w:val="22"/>
          <w:szCs w:val="22"/>
          <w:lang w:val="en-US"/>
        </w:rPr>
      </w:pPr>
      <w:r w:rsidRPr="00B8105B">
        <w:rPr>
          <w:rFonts w:ascii="Verdana" w:hAnsi="Verdana"/>
          <w:sz w:val="22"/>
          <w:szCs w:val="22"/>
          <w:lang w:val="en-US"/>
        </w:rPr>
        <w:t xml:space="preserve">  </w:t>
      </w:r>
    </w:p>
    <w:p w14:paraId="705AA6D2" w14:textId="77777777" w:rsidR="00B8105B" w:rsidRPr="00B8105B" w:rsidRDefault="00B8105B" w:rsidP="00B8105B">
      <w:pPr>
        <w:spacing w:line="360" w:lineRule="auto"/>
        <w:jc w:val="both"/>
        <w:rPr>
          <w:rFonts w:ascii="Verdana" w:hAnsi="Verdana"/>
          <w:b/>
          <w:bCs/>
          <w:sz w:val="22"/>
          <w:szCs w:val="22"/>
          <w:lang w:val="en-US"/>
        </w:rPr>
      </w:pPr>
      <w:r w:rsidRPr="00B8105B">
        <w:rPr>
          <w:rFonts w:ascii="Verdana" w:hAnsi="Verdana"/>
          <w:b/>
          <w:bCs/>
          <w:sz w:val="22"/>
          <w:szCs w:val="22"/>
          <w:lang w:val="en-US"/>
        </w:rPr>
        <w:t xml:space="preserve">Redes </w:t>
      </w:r>
      <w:proofErr w:type="spellStart"/>
      <w:r w:rsidRPr="00B8105B">
        <w:rPr>
          <w:rFonts w:ascii="Verdana" w:hAnsi="Verdana"/>
          <w:b/>
          <w:bCs/>
          <w:sz w:val="22"/>
          <w:szCs w:val="22"/>
          <w:lang w:val="en-US"/>
        </w:rPr>
        <w:t>sociales</w:t>
      </w:r>
      <w:proofErr w:type="spellEnd"/>
      <w:r w:rsidRPr="00B8105B">
        <w:rPr>
          <w:rFonts w:ascii="Verdana" w:hAnsi="Verdana"/>
          <w:b/>
          <w:bCs/>
          <w:sz w:val="22"/>
          <w:szCs w:val="22"/>
          <w:lang w:val="en-US"/>
        </w:rPr>
        <w:t>:</w:t>
      </w:r>
    </w:p>
    <w:p w14:paraId="60BEC331" w14:textId="77777777" w:rsidR="00B8105B" w:rsidRPr="00B8105B" w:rsidRDefault="00B8105B" w:rsidP="00B8105B">
      <w:pPr>
        <w:spacing w:line="360" w:lineRule="auto"/>
        <w:jc w:val="both"/>
        <w:rPr>
          <w:rFonts w:ascii="Verdana" w:hAnsi="Verdana"/>
          <w:sz w:val="22"/>
          <w:szCs w:val="22"/>
          <w:lang w:val="en-US"/>
        </w:rPr>
      </w:pPr>
      <w:r w:rsidRPr="00B8105B">
        <w:rPr>
          <w:rFonts w:ascii="Verdana" w:hAnsi="Verdana"/>
          <w:sz w:val="22"/>
          <w:szCs w:val="22"/>
          <w:lang w:val="en-US"/>
        </w:rPr>
        <w:t>UATRE</w:t>
      </w:r>
    </w:p>
    <w:p w14:paraId="11532737" w14:textId="77777777" w:rsidR="00B8105B" w:rsidRPr="00B8105B" w:rsidRDefault="00B8105B" w:rsidP="00B8105B">
      <w:pPr>
        <w:spacing w:line="360" w:lineRule="auto"/>
        <w:jc w:val="both"/>
        <w:rPr>
          <w:rFonts w:ascii="Verdana" w:hAnsi="Verdana"/>
          <w:sz w:val="22"/>
          <w:szCs w:val="22"/>
          <w:lang w:val="en-US"/>
        </w:rPr>
      </w:pPr>
      <w:r w:rsidRPr="00B8105B">
        <w:rPr>
          <w:rFonts w:ascii="Verdana" w:hAnsi="Verdana"/>
          <w:sz w:val="22"/>
          <w:szCs w:val="22"/>
          <w:lang w:val="en-US"/>
        </w:rPr>
        <w:t>Twitter: @UATRE1</w:t>
      </w:r>
    </w:p>
    <w:p w14:paraId="3E14187C" w14:textId="77777777" w:rsidR="00B8105B" w:rsidRPr="00B8105B" w:rsidRDefault="00B8105B" w:rsidP="00B8105B">
      <w:pPr>
        <w:spacing w:line="360" w:lineRule="auto"/>
        <w:jc w:val="both"/>
        <w:rPr>
          <w:rFonts w:ascii="Verdana" w:hAnsi="Verdana"/>
          <w:sz w:val="22"/>
          <w:szCs w:val="22"/>
          <w:lang w:val="en-US"/>
        </w:rPr>
      </w:pPr>
      <w:r w:rsidRPr="00B8105B">
        <w:rPr>
          <w:rFonts w:ascii="Verdana" w:hAnsi="Verdana"/>
          <w:sz w:val="22"/>
          <w:szCs w:val="22"/>
          <w:lang w:val="en-US"/>
        </w:rPr>
        <w:t>Facebook: /UATRE</w:t>
      </w:r>
    </w:p>
    <w:p w14:paraId="784B7CE9" w14:textId="23FC2D08" w:rsidR="00CA6698" w:rsidRPr="00CA6698" w:rsidRDefault="00B8105B" w:rsidP="00B8105B">
      <w:pPr>
        <w:spacing w:line="360" w:lineRule="auto"/>
        <w:jc w:val="both"/>
        <w:rPr>
          <w:rFonts w:ascii="Verdana" w:hAnsi="Verdana"/>
          <w:sz w:val="22"/>
          <w:szCs w:val="22"/>
          <w:lang w:val="en-US"/>
        </w:rPr>
      </w:pPr>
      <w:r w:rsidRPr="00B8105B">
        <w:rPr>
          <w:rFonts w:ascii="Verdana" w:hAnsi="Verdana"/>
          <w:sz w:val="22"/>
          <w:szCs w:val="22"/>
          <w:lang w:val="en-US"/>
        </w:rPr>
        <w:t>Instagram: /</w:t>
      </w:r>
      <w:proofErr w:type="spellStart"/>
      <w:r w:rsidRPr="00B8105B">
        <w:rPr>
          <w:rFonts w:ascii="Verdana" w:hAnsi="Verdana"/>
          <w:sz w:val="22"/>
          <w:szCs w:val="22"/>
          <w:lang w:val="en-US"/>
        </w:rPr>
        <w:t>uatreoficial</w:t>
      </w:r>
      <w:proofErr w:type="spellEnd"/>
    </w:p>
    <w:sectPr w:rsidR="00CA6698" w:rsidRPr="00CA6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98"/>
    <w:rsid w:val="00191829"/>
    <w:rsid w:val="00A2122E"/>
    <w:rsid w:val="00B8105B"/>
    <w:rsid w:val="00CA66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0837"/>
  <w15:chartTrackingRefBased/>
  <w15:docId w15:val="{BCB241B9-6B9E-4BDB-A896-5F7D8B93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6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6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66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66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66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66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66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66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66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66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66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66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66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66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66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66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66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6698"/>
    <w:rPr>
      <w:rFonts w:eastAsiaTheme="majorEastAsia" w:cstheme="majorBidi"/>
      <w:color w:val="272727" w:themeColor="text1" w:themeTint="D8"/>
    </w:rPr>
  </w:style>
  <w:style w:type="paragraph" w:styleId="Ttulo">
    <w:name w:val="Title"/>
    <w:basedOn w:val="Normal"/>
    <w:next w:val="Normal"/>
    <w:link w:val="TtuloCar"/>
    <w:uiPriority w:val="10"/>
    <w:qFormat/>
    <w:rsid w:val="00CA6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66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66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66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6698"/>
    <w:pPr>
      <w:spacing w:before="160"/>
      <w:jc w:val="center"/>
    </w:pPr>
    <w:rPr>
      <w:i/>
      <w:iCs/>
      <w:color w:val="404040" w:themeColor="text1" w:themeTint="BF"/>
    </w:rPr>
  </w:style>
  <w:style w:type="character" w:customStyle="1" w:styleId="CitaCar">
    <w:name w:val="Cita Car"/>
    <w:basedOn w:val="Fuentedeprrafopredeter"/>
    <w:link w:val="Cita"/>
    <w:uiPriority w:val="29"/>
    <w:rsid w:val="00CA6698"/>
    <w:rPr>
      <w:i/>
      <w:iCs/>
      <w:color w:val="404040" w:themeColor="text1" w:themeTint="BF"/>
    </w:rPr>
  </w:style>
  <w:style w:type="paragraph" w:styleId="Prrafodelista">
    <w:name w:val="List Paragraph"/>
    <w:basedOn w:val="Normal"/>
    <w:uiPriority w:val="34"/>
    <w:qFormat/>
    <w:rsid w:val="00CA6698"/>
    <w:pPr>
      <w:ind w:left="720"/>
      <w:contextualSpacing/>
    </w:pPr>
  </w:style>
  <w:style w:type="character" w:styleId="nfasisintenso">
    <w:name w:val="Intense Emphasis"/>
    <w:basedOn w:val="Fuentedeprrafopredeter"/>
    <w:uiPriority w:val="21"/>
    <w:qFormat/>
    <w:rsid w:val="00CA6698"/>
    <w:rPr>
      <w:i/>
      <w:iCs/>
      <w:color w:val="0F4761" w:themeColor="accent1" w:themeShade="BF"/>
    </w:rPr>
  </w:style>
  <w:style w:type="paragraph" w:styleId="Citadestacada">
    <w:name w:val="Intense Quote"/>
    <w:basedOn w:val="Normal"/>
    <w:next w:val="Normal"/>
    <w:link w:val="CitadestacadaCar"/>
    <w:uiPriority w:val="30"/>
    <w:qFormat/>
    <w:rsid w:val="00CA6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6698"/>
    <w:rPr>
      <w:i/>
      <w:iCs/>
      <w:color w:val="0F4761" w:themeColor="accent1" w:themeShade="BF"/>
    </w:rPr>
  </w:style>
  <w:style w:type="character" w:styleId="Referenciaintensa">
    <w:name w:val="Intense Reference"/>
    <w:basedOn w:val="Fuentedeprrafopredeter"/>
    <w:uiPriority w:val="32"/>
    <w:qFormat/>
    <w:rsid w:val="00CA6698"/>
    <w:rPr>
      <w:b/>
      <w:bCs/>
      <w:smallCaps/>
      <w:color w:val="0F4761" w:themeColor="accent1" w:themeShade="BF"/>
      <w:spacing w:val="5"/>
    </w:rPr>
  </w:style>
  <w:style w:type="character" w:styleId="Hipervnculo">
    <w:name w:val="Hyperlink"/>
    <w:basedOn w:val="Fuentedeprrafopredeter"/>
    <w:uiPriority w:val="99"/>
    <w:unhideWhenUsed/>
    <w:rsid w:val="00CA6698"/>
    <w:rPr>
      <w:color w:val="467886" w:themeColor="hyperlink"/>
      <w:u w:val="single"/>
    </w:rPr>
  </w:style>
  <w:style w:type="character" w:styleId="Mencinsinresolver">
    <w:name w:val="Unresolved Mention"/>
    <w:basedOn w:val="Fuentedeprrafopredeter"/>
    <w:uiPriority w:val="99"/>
    <w:semiHidden/>
    <w:unhideWhenUsed/>
    <w:rsid w:val="00CA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0243">
      <w:bodyDiv w:val="1"/>
      <w:marLeft w:val="0"/>
      <w:marRight w:val="0"/>
      <w:marTop w:val="0"/>
      <w:marBottom w:val="0"/>
      <w:divBdr>
        <w:top w:val="none" w:sz="0" w:space="0" w:color="auto"/>
        <w:left w:val="none" w:sz="0" w:space="0" w:color="auto"/>
        <w:bottom w:val="none" w:sz="0" w:space="0" w:color="auto"/>
        <w:right w:val="none" w:sz="0" w:space="0" w:color="auto"/>
      </w:divBdr>
    </w:div>
    <w:div w:id="4244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Gabriel Padula</cp:lastModifiedBy>
  <cp:revision>2</cp:revision>
  <dcterms:created xsi:type="dcterms:W3CDTF">2025-07-28T19:43:00Z</dcterms:created>
  <dcterms:modified xsi:type="dcterms:W3CDTF">2025-07-28T20:34:00Z</dcterms:modified>
</cp:coreProperties>
</file>