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0A84" w14:textId="225F8545" w:rsidR="004C4737" w:rsidRPr="004C4737" w:rsidRDefault="004C4737" w:rsidP="004C4737">
      <w:pPr>
        <w:rPr>
          <w:rFonts w:ascii="Verdana" w:hAnsi="Verdana"/>
          <w:b/>
          <w:bCs/>
        </w:rPr>
      </w:pPr>
      <w:r w:rsidRPr="004C4737">
        <w:rPr>
          <w:rFonts w:ascii="Verdana" w:hAnsi="Verdana"/>
          <w:b/>
          <w:bCs/>
        </w:rPr>
        <w:t>La Justicia ratificó el procesamiento de Julio Gutiérrez por una presunta estafa de $720 millones</w:t>
      </w:r>
    </w:p>
    <w:p w14:paraId="5EB146C4" w14:textId="77777777" w:rsidR="004C4737" w:rsidRPr="004C4737" w:rsidRDefault="004C4737" w:rsidP="004C4737">
      <w:pPr>
        <w:rPr>
          <w:rFonts w:ascii="Verdana" w:hAnsi="Verdana"/>
        </w:rPr>
      </w:pPr>
    </w:p>
    <w:p w14:paraId="610830B0" w14:textId="51034E9F" w:rsidR="004C4737" w:rsidRPr="004C4737" w:rsidRDefault="004C4737" w:rsidP="004C4737">
      <w:pPr>
        <w:rPr>
          <w:rFonts w:ascii="Verdana" w:hAnsi="Verdana"/>
        </w:rPr>
      </w:pPr>
      <w:r w:rsidRPr="004C4737">
        <w:rPr>
          <w:rFonts w:ascii="Verdana" w:hAnsi="Verdana"/>
        </w:rPr>
        <w:t>La Cámara Federal</w:t>
      </w:r>
      <w:r>
        <w:rPr>
          <w:rFonts w:ascii="Verdana" w:hAnsi="Verdana"/>
        </w:rPr>
        <w:t xml:space="preserve"> de San Martín</w:t>
      </w:r>
      <w:r w:rsidRPr="004C4737">
        <w:rPr>
          <w:rFonts w:ascii="Verdana" w:hAnsi="Verdana"/>
        </w:rPr>
        <w:t xml:space="preserve"> volvió a complicar la situación judicial del dirigente sindical Julio Gutiérrez</w:t>
      </w:r>
      <w:r>
        <w:rPr>
          <w:rFonts w:ascii="Verdana" w:hAnsi="Verdana"/>
        </w:rPr>
        <w:t xml:space="preserve">, </w:t>
      </w:r>
      <w:proofErr w:type="gramStart"/>
      <w:r>
        <w:rPr>
          <w:rFonts w:ascii="Verdana" w:hAnsi="Verdana"/>
        </w:rPr>
        <w:t>Secretario General</w:t>
      </w:r>
      <w:proofErr w:type="gramEnd"/>
      <w:r>
        <w:rPr>
          <w:rFonts w:ascii="Verdana" w:hAnsi="Verdana"/>
        </w:rPr>
        <w:t xml:space="preserve"> de FATRASEP,</w:t>
      </w:r>
      <w:r w:rsidRPr="004C4737">
        <w:rPr>
          <w:rFonts w:ascii="Verdana" w:hAnsi="Verdana"/>
        </w:rPr>
        <w:t xml:space="preserve"> al rechazar el recurso con el que intentaba revertir su procesamiento en la causa que investiga una presunta maniobra fraudulenta valuada en aproximadamente 720 millones de pesos. Con esta resolución, el procesamiento dispuesto en la investigación quedó firme y el expediente avanza hacia una nueva etapa.</w:t>
      </w:r>
    </w:p>
    <w:p w14:paraId="1240C847" w14:textId="77777777" w:rsidR="004C4737" w:rsidRPr="004C4737" w:rsidRDefault="004C4737" w:rsidP="004C4737">
      <w:pPr>
        <w:rPr>
          <w:rFonts w:ascii="Verdana" w:hAnsi="Verdana"/>
        </w:rPr>
      </w:pPr>
    </w:p>
    <w:p w14:paraId="5A4FF454" w14:textId="77777777" w:rsidR="004C4737" w:rsidRPr="004C4737" w:rsidRDefault="004C4737" w:rsidP="004C4737">
      <w:pPr>
        <w:rPr>
          <w:rFonts w:ascii="Verdana" w:hAnsi="Verdana"/>
        </w:rPr>
      </w:pPr>
      <w:r w:rsidRPr="004C4737">
        <w:rPr>
          <w:rFonts w:ascii="Verdana" w:hAnsi="Verdana"/>
        </w:rPr>
        <w:t>Según la decisión judicial, los magistrados no encontraron elementos que justificaran modificar lo resuelto en primera instancia y ratificaron la existencia de fundamentos suficientes para mantener el procesamiento del dirigente, quien está acusado de haber participado en una operatoria que habría utilizado documentación presuntamente apócrifa para apropiarse de una importante suma de dinero.</w:t>
      </w:r>
    </w:p>
    <w:p w14:paraId="3779C9D5" w14:textId="77777777" w:rsidR="004C4737" w:rsidRPr="004C4737" w:rsidRDefault="004C4737" w:rsidP="004C4737">
      <w:pPr>
        <w:rPr>
          <w:rFonts w:ascii="Verdana" w:hAnsi="Verdana"/>
        </w:rPr>
      </w:pPr>
      <w:r w:rsidRPr="004C4737">
        <w:rPr>
          <w:rFonts w:ascii="Verdana" w:hAnsi="Verdana"/>
        </w:rPr>
        <w:t>En ese sentido, la Sala II de la Cámara Federal de San Martín consideró improcedente el recurso de casación presentado por las defensas al entender que la resolución cuestionada no constituye una sentencia definitiva ni una decisión equiparable, requisito necesario para habilitar la intervención de la Cámara Federal de Casación Penal.</w:t>
      </w:r>
    </w:p>
    <w:p w14:paraId="6C43E759" w14:textId="77777777" w:rsidR="004C4737" w:rsidRDefault="004C4737" w:rsidP="004C4737">
      <w:pPr>
        <w:rPr>
          <w:rFonts w:ascii="Verdana" w:hAnsi="Verdana"/>
        </w:rPr>
      </w:pPr>
    </w:p>
    <w:p w14:paraId="314E9AB4" w14:textId="51CE23E5" w:rsidR="004C4737" w:rsidRDefault="004C4737" w:rsidP="004C4737">
      <w:pPr>
        <w:rPr>
          <w:rFonts w:ascii="Verdana" w:hAnsi="Verdana"/>
        </w:rPr>
      </w:pPr>
      <w:r w:rsidRPr="004C4737">
        <w:rPr>
          <w:rFonts w:ascii="Verdana" w:hAnsi="Verdana"/>
        </w:rPr>
        <w:t>Además, los camaristas sostuvieron que la resolución que confirmó los procesamientos fue dictada con "fundamentos suficientes que bastan para sustentar el pronunciamiento como acto judicial" y remarcaron que durante la investigación se reunieron elementos que permiten sostener el grado de sospecha requerido en esta etapa del proceso.</w:t>
      </w:r>
    </w:p>
    <w:p w14:paraId="56804B77" w14:textId="77777777" w:rsidR="004C4737" w:rsidRDefault="004C4737" w:rsidP="004C4737">
      <w:pPr>
        <w:rPr>
          <w:rFonts w:ascii="Verdana" w:hAnsi="Verdana"/>
        </w:rPr>
      </w:pPr>
    </w:p>
    <w:p w14:paraId="376C8703" w14:textId="040F3566" w:rsidR="004C4737" w:rsidRPr="004C4737" w:rsidRDefault="004C4737" w:rsidP="004C4737">
      <w:pPr>
        <w:rPr>
          <w:rFonts w:ascii="Verdana" w:hAnsi="Verdana"/>
        </w:rPr>
      </w:pPr>
      <w:r w:rsidRPr="004C4737">
        <w:rPr>
          <w:rFonts w:ascii="Verdana" w:hAnsi="Verdana"/>
        </w:rPr>
        <w:t>La investigación sostiene que la maniobra habría sido ejecutada mediante la presentación de documentación falsa y otras irregularidades que permitieron concretar una presunta defraudación millonaria. El expediente también involucra a otro dirigente vinculado a FATRASEP,</w:t>
      </w:r>
      <w:r>
        <w:rPr>
          <w:rFonts w:ascii="Verdana" w:hAnsi="Verdana"/>
        </w:rPr>
        <w:t xml:space="preserve"> Juan Marcelo Soria,</w:t>
      </w:r>
      <w:r w:rsidRPr="004C4737">
        <w:rPr>
          <w:rFonts w:ascii="Verdana" w:hAnsi="Verdana"/>
        </w:rPr>
        <w:t xml:space="preserve"> quien continúa alcanzado por la misma causa judicial.</w:t>
      </w:r>
    </w:p>
    <w:p w14:paraId="59846258" w14:textId="77777777" w:rsidR="004C4737" w:rsidRPr="004C4737" w:rsidRDefault="004C4737" w:rsidP="004C4737">
      <w:pPr>
        <w:rPr>
          <w:rFonts w:ascii="Verdana" w:hAnsi="Verdana"/>
        </w:rPr>
      </w:pPr>
    </w:p>
    <w:p w14:paraId="53D81EA4" w14:textId="6EC15834" w:rsidR="001F56C7" w:rsidRDefault="004C4737" w:rsidP="004C4737">
      <w:pPr>
        <w:rPr>
          <w:rFonts w:ascii="Verdana" w:hAnsi="Verdana"/>
        </w:rPr>
      </w:pPr>
      <w:r w:rsidRPr="004C4737">
        <w:rPr>
          <w:rFonts w:ascii="Verdana" w:hAnsi="Verdana"/>
        </w:rPr>
        <w:t>El pronunciamiento judicial refuerza el escenario procesal que enfrenta el dirigente sindical y mantiene vigentes las imputaciones por los hechos investigados, en una causa que continúa bajo la órbita de la Justicia Federal y que ahora seguirá avanzando con el procesamiento confirmado por la Cámara.</w:t>
      </w:r>
    </w:p>
    <w:p w14:paraId="1D933452" w14:textId="77777777" w:rsidR="004C4737" w:rsidRDefault="004C4737" w:rsidP="004C4737">
      <w:pPr>
        <w:rPr>
          <w:rFonts w:ascii="Verdana" w:hAnsi="Verdana"/>
        </w:rPr>
      </w:pPr>
    </w:p>
    <w:p w14:paraId="40B15F0E" w14:textId="77777777" w:rsidR="004C4737" w:rsidRPr="004C4737" w:rsidRDefault="004C4737" w:rsidP="004C4737">
      <w:pPr>
        <w:rPr>
          <w:rFonts w:ascii="Verdana" w:hAnsi="Verdana"/>
        </w:rPr>
      </w:pPr>
      <w:r w:rsidRPr="004C4737">
        <w:rPr>
          <w:rFonts w:ascii="Verdana" w:hAnsi="Verdana"/>
        </w:rPr>
        <w:t>Los jueces también señalaron que las garantías procesales de los imputados ya fueron respetadas, al recordar que tanto el juez de primera instancia como la propia Cámara revisaron la causa, por lo que el derecho al recurso y a la doble instancia se encuentra debidamente resguardado.</w:t>
      </w:r>
    </w:p>
    <w:p w14:paraId="45F6955C" w14:textId="77777777" w:rsidR="004C4737" w:rsidRDefault="004C4737" w:rsidP="004C4737">
      <w:pPr>
        <w:rPr>
          <w:rFonts w:ascii="Verdana" w:hAnsi="Verdana"/>
        </w:rPr>
      </w:pPr>
    </w:p>
    <w:p w14:paraId="6F987938" w14:textId="3EB1CC47" w:rsidR="004C4737" w:rsidRPr="004C4737" w:rsidRDefault="004C4737" w:rsidP="004C4737">
      <w:pPr>
        <w:rPr>
          <w:rFonts w:ascii="Verdana" w:hAnsi="Verdana"/>
        </w:rPr>
      </w:pPr>
      <w:r w:rsidRPr="004C4737">
        <w:rPr>
          <w:rFonts w:ascii="Verdana" w:hAnsi="Verdana"/>
        </w:rPr>
        <w:t>De esta manera, el expediente continuará su trámite con los procesamientos de Julio Gutiérrez y Juan Marcelo Soria vigentes por los delitos investigados, mientras avanza la causa vinculada a la presunta estafa procesal instrumentada mediante documentación pública presuntamente ideológicamente falsa.</w:t>
      </w:r>
    </w:p>
    <w:p w14:paraId="5DA4BD5C" w14:textId="77777777" w:rsidR="004C4737" w:rsidRPr="004C4737" w:rsidRDefault="004C4737" w:rsidP="004C4737">
      <w:pPr>
        <w:rPr>
          <w:rFonts w:ascii="Verdana" w:hAnsi="Verdana"/>
        </w:rPr>
      </w:pPr>
    </w:p>
    <w:sectPr w:rsidR="004C4737" w:rsidRPr="004C47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C7"/>
    <w:rsid w:val="001F56C7"/>
    <w:rsid w:val="004C4737"/>
    <w:rsid w:val="00D211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9D55"/>
  <w15:chartTrackingRefBased/>
  <w15:docId w15:val="{C3C52078-13B9-4B94-9380-323A3665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F5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5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56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56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56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56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56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56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56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56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56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56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56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56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56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56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56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56C7"/>
    <w:rPr>
      <w:rFonts w:eastAsiaTheme="majorEastAsia" w:cstheme="majorBidi"/>
      <w:color w:val="272727" w:themeColor="text1" w:themeTint="D8"/>
    </w:rPr>
  </w:style>
  <w:style w:type="paragraph" w:styleId="Ttulo">
    <w:name w:val="Title"/>
    <w:basedOn w:val="Normal"/>
    <w:next w:val="Normal"/>
    <w:link w:val="TtuloCar"/>
    <w:uiPriority w:val="10"/>
    <w:qFormat/>
    <w:rsid w:val="001F5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6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56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56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56C7"/>
    <w:pPr>
      <w:spacing w:before="160"/>
      <w:jc w:val="center"/>
    </w:pPr>
    <w:rPr>
      <w:i/>
      <w:iCs/>
      <w:color w:val="404040" w:themeColor="text1" w:themeTint="BF"/>
    </w:rPr>
  </w:style>
  <w:style w:type="character" w:customStyle="1" w:styleId="CitaCar">
    <w:name w:val="Cita Car"/>
    <w:basedOn w:val="Fuentedeprrafopredeter"/>
    <w:link w:val="Cita"/>
    <w:uiPriority w:val="29"/>
    <w:rsid w:val="001F56C7"/>
    <w:rPr>
      <w:i/>
      <w:iCs/>
      <w:color w:val="404040" w:themeColor="text1" w:themeTint="BF"/>
    </w:rPr>
  </w:style>
  <w:style w:type="paragraph" w:styleId="Prrafodelista">
    <w:name w:val="List Paragraph"/>
    <w:basedOn w:val="Normal"/>
    <w:uiPriority w:val="34"/>
    <w:qFormat/>
    <w:rsid w:val="001F56C7"/>
    <w:pPr>
      <w:ind w:left="720"/>
      <w:contextualSpacing/>
    </w:pPr>
  </w:style>
  <w:style w:type="character" w:styleId="nfasisintenso">
    <w:name w:val="Intense Emphasis"/>
    <w:basedOn w:val="Fuentedeprrafopredeter"/>
    <w:uiPriority w:val="21"/>
    <w:qFormat/>
    <w:rsid w:val="001F56C7"/>
    <w:rPr>
      <w:i/>
      <w:iCs/>
      <w:color w:val="0F4761" w:themeColor="accent1" w:themeShade="BF"/>
    </w:rPr>
  </w:style>
  <w:style w:type="paragraph" w:styleId="Citadestacada">
    <w:name w:val="Intense Quote"/>
    <w:basedOn w:val="Normal"/>
    <w:next w:val="Normal"/>
    <w:link w:val="CitadestacadaCar"/>
    <w:uiPriority w:val="30"/>
    <w:qFormat/>
    <w:rsid w:val="001F5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56C7"/>
    <w:rPr>
      <w:i/>
      <w:iCs/>
      <w:color w:val="0F4761" w:themeColor="accent1" w:themeShade="BF"/>
    </w:rPr>
  </w:style>
  <w:style w:type="character" w:styleId="Referenciaintensa">
    <w:name w:val="Intense Reference"/>
    <w:basedOn w:val="Fuentedeprrafopredeter"/>
    <w:uiPriority w:val="32"/>
    <w:qFormat/>
    <w:rsid w:val="001F5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439</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1</cp:revision>
  <dcterms:created xsi:type="dcterms:W3CDTF">2026-06-29T14:58:00Z</dcterms:created>
  <dcterms:modified xsi:type="dcterms:W3CDTF">2026-06-29T15:30:00Z</dcterms:modified>
</cp:coreProperties>
</file>