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F40DA2" w14:textId="70E44267" w:rsidR="00E24D3E" w:rsidRDefault="00E24D3E" w:rsidP="00E24D3E">
      <w:pPr>
        <w:spacing w:line="360" w:lineRule="auto"/>
        <w:jc w:val="righ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Comunicado de Prensa 30/04/24</w:t>
      </w:r>
    </w:p>
    <w:p w14:paraId="33C31425" w14:textId="77777777" w:rsidR="00E24D3E" w:rsidRDefault="00E24D3E" w:rsidP="00E24D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</w:p>
    <w:p w14:paraId="0092C8CA" w14:textId="30BBE814" w:rsidR="00E24D3E" w:rsidRPr="00E24D3E" w:rsidRDefault="00E24D3E" w:rsidP="00E24D3E">
      <w:p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 w:rsidRPr="00E24D3E">
        <w:rPr>
          <w:rFonts w:ascii="Verdana" w:hAnsi="Verdana"/>
          <w:b/>
          <w:bCs/>
          <w:sz w:val="22"/>
          <w:szCs w:val="22"/>
        </w:rPr>
        <w:t>La Juventud CATT repudió la aprobación de la Ley Bases en Diputados “por vulnerar derechos” y ratificaron las asambleas con cese de actividades para el próximo 6 de mayo</w:t>
      </w:r>
    </w:p>
    <w:p w14:paraId="1A2DA6C8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463FF60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24D3E">
        <w:rPr>
          <w:rFonts w:ascii="Verdana" w:hAnsi="Verdana"/>
          <w:sz w:val="22"/>
          <w:szCs w:val="22"/>
        </w:rPr>
        <w:t xml:space="preserve">La Secretaria de la Juventud de la Confederación Argentina de Trabajadores del Transporte (CATT) llevó a cabo, en el día de hoy, un Plenario en la sede de </w:t>
      </w:r>
      <w:proofErr w:type="spellStart"/>
      <w:r w:rsidRPr="00E24D3E">
        <w:rPr>
          <w:rFonts w:ascii="Verdana" w:hAnsi="Verdana"/>
          <w:sz w:val="22"/>
          <w:szCs w:val="22"/>
        </w:rPr>
        <w:t>Aeronavegantes</w:t>
      </w:r>
      <w:proofErr w:type="spellEnd"/>
      <w:r w:rsidRPr="00E24D3E">
        <w:rPr>
          <w:rFonts w:ascii="Verdana" w:hAnsi="Verdana"/>
          <w:sz w:val="22"/>
          <w:szCs w:val="22"/>
        </w:rPr>
        <w:t xml:space="preserve"> donde ratificaron su compromiso de realizar asambleas en los lugares de trabajo, simultáneamente en los diferentes modos del </w:t>
      </w:r>
      <w:proofErr w:type="gramStart"/>
      <w:r w:rsidRPr="00E24D3E">
        <w:rPr>
          <w:rFonts w:ascii="Verdana" w:hAnsi="Verdana"/>
          <w:sz w:val="22"/>
          <w:szCs w:val="22"/>
        </w:rPr>
        <w:t>transporte,  con</w:t>
      </w:r>
      <w:proofErr w:type="gramEnd"/>
      <w:r w:rsidRPr="00E24D3E">
        <w:rPr>
          <w:rFonts w:ascii="Verdana" w:hAnsi="Verdana"/>
          <w:sz w:val="22"/>
          <w:szCs w:val="22"/>
        </w:rPr>
        <w:t xml:space="preserve"> cese de actividades desde las 8 a 11 horas el próximo sábado 6 de mayo. Además, lanzaron fuertes críticas a las políticas del Gobierno de Javier Milei y anunciaron su presencia en la marcha de mañana.</w:t>
      </w:r>
    </w:p>
    <w:p w14:paraId="6B48FE78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A573C06" w14:textId="39EC889B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24D3E">
        <w:rPr>
          <w:rFonts w:ascii="Verdana" w:hAnsi="Verdana"/>
          <w:sz w:val="22"/>
          <w:szCs w:val="22"/>
        </w:rPr>
        <w:t>Así en el encuentro, que contó con la participación de representantes de 20 gremios, repudiaron la</w:t>
      </w:r>
      <w:r>
        <w:rPr>
          <w:rFonts w:ascii="Verdana" w:hAnsi="Verdana"/>
          <w:sz w:val="22"/>
          <w:szCs w:val="22"/>
        </w:rPr>
        <w:t xml:space="preserve"> reciente </w:t>
      </w:r>
      <w:r w:rsidRPr="00E24D3E">
        <w:rPr>
          <w:rFonts w:ascii="Verdana" w:hAnsi="Verdana"/>
          <w:sz w:val="22"/>
          <w:szCs w:val="22"/>
        </w:rPr>
        <w:t>aprobación de la Ley Bases en</w:t>
      </w:r>
      <w:r>
        <w:rPr>
          <w:rFonts w:ascii="Verdana" w:hAnsi="Verdana"/>
          <w:sz w:val="22"/>
          <w:szCs w:val="22"/>
        </w:rPr>
        <w:t xml:space="preserve"> la Cámara de Diputados </w:t>
      </w:r>
      <w:r w:rsidRPr="00E24D3E">
        <w:rPr>
          <w:rFonts w:ascii="Verdana" w:hAnsi="Verdana"/>
          <w:sz w:val="22"/>
          <w:szCs w:val="22"/>
        </w:rPr>
        <w:t xml:space="preserve">y a los </w:t>
      </w:r>
      <w:r>
        <w:rPr>
          <w:rFonts w:ascii="Verdana" w:hAnsi="Verdana"/>
          <w:sz w:val="22"/>
          <w:szCs w:val="22"/>
        </w:rPr>
        <w:t>legisladores</w:t>
      </w:r>
      <w:r w:rsidRPr="00E24D3E">
        <w:rPr>
          <w:rFonts w:ascii="Verdana" w:hAnsi="Verdana"/>
          <w:sz w:val="22"/>
          <w:szCs w:val="22"/>
        </w:rPr>
        <w:t xml:space="preserve"> que “votaron a favor de este nefasto proyecto propuesto por el Gobierno Nacional que sólo vulnera y quita derechos a </w:t>
      </w:r>
      <w:proofErr w:type="gramStart"/>
      <w:r w:rsidRPr="00E24D3E">
        <w:rPr>
          <w:rFonts w:ascii="Verdana" w:hAnsi="Verdana"/>
          <w:sz w:val="22"/>
          <w:szCs w:val="22"/>
        </w:rPr>
        <w:t>los trabajadores y trabajadoras</w:t>
      </w:r>
      <w:proofErr w:type="gramEnd"/>
      <w:r w:rsidRPr="00E24D3E">
        <w:rPr>
          <w:rFonts w:ascii="Verdana" w:hAnsi="Verdana"/>
          <w:sz w:val="22"/>
          <w:szCs w:val="22"/>
        </w:rPr>
        <w:t xml:space="preserve">”. También, enfatizaron sobre la defensa de la soberanía nacional por medio de la protección de Aerolíneas Argentinas, Ferrocarriles Argentinos, y cada una de las empresas que están en el listado de las privatizaciones que habilita </w:t>
      </w:r>
      <w:r>
        <w:rPr>
          <w:rFonts w:ascii="Verdana" w:hAnsi="Verdana"/>
          <w:sz w:val="22"/>
          <w:szCs w:val="22"/>
        </w:rPr>
        <w:t>la</w:t>
      </w:r>
      <w:r w:rsidRPr="00E24D3E">
        <w:rPr>
          <w:rFonts w:ascii="Verdana" w:hAnsi="Verdana"/>
          <w:sz w:val="22"/>
          <w:szCs w:val="22"/>
        </w:rPr>
        <w:t xml:space="preserve"> Ley Bases.</w:t>
      </w:r>
    </w:p>
    <w:p w14:paraId="2FA6AAE4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7F6B835" w14:textId="6FFAC5AE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24D3E">
        <w:rPr>
          <w:rFonts w:ascii="Verdana" w:hAnsi="Verdana"/>
          <w:sz w:val="22"/>
          <w:szCs w:val="22"/>
        </w:rPr>
        <w:t xml:space="preserve">En la misma línea, Horacio </w:t>
      </w:r>
      <w:proofErr w:type="spellStart"/>
      <w:r w:rsidRPr="00E24D3E">
        <w:rPr>
          <w:rFonts w:ascii="Verdana" w:hAnsi="Verdana"/>
          <w:sz w:val="22"/>
          <w:szCs w:val="22"/>
        </w:rPr>
        <w:t>Ca</w:t>
      </w:r>
      <w:r>
        <w:rPr>
          <w:rFonts w:ascii="Verdana" w:hAnsi="Verdana"/>
          <w:sz w:val="22"/>
          <w:szCs w:val="22"/>
        </w:rPr>
        <w:t>l</w:t>
      </w:r>
      <w:r w:rsidRPr="00E24D3E">
        <w:rPr>
          <w:rFonts w:ascii="Verdana" w:hAnsi="Verdana"/>
          <w:sz w:val="22"/>
          <w:szCs w:val="22"/>
        </w:rPr>
        <w:t>culli</w:t>
      </w:r>
      <w:proofErr w:type="spellEnd"/>
      <w:r w:rsidRPr="00E24D3E">
        <w:rPr>
          <w:rFonts w:ascii="Verdana" w:hAnsi="Verdana"/>
          <w:sz w:val="22"/>
          <w:szCs w:val="22"/>
        </w:rPr>
        <w:t>, quien lidera la secretaría de la Juventud CATT, sostuvo: “Lo que no puede claudicar, como una bandera de los trabajadores y de aquellos que nos sentimos parte del movimiento obrero peronista, es la defensa de la soberanía nacional ante todas las cosas”.</w:t>
      </w:r>
    </w:p>
    <w:p w14:paraId="3F0598C1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251C15FF" w14:textId="54C1F33D" w:rsidR="007C134C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E24D3E">
        <w:rPr>
          <w:rFonts w:ascii="Verdana" w:hAnsi="Verdana"/>
          <w:sz w:val="22"/>
          <w:szCs w:val="22"/>
        </w:rPr>
        <w:t xml:space="preserve">Asimismo, el dirigente gremial afirmó que “vamos a defender los derechos laborales” y calificó como una mentira la necesidad de una Reforma Laboral. “Ya </w:t>
      </w:r>
      <w:r w:rsidRPr="00E24D3E">
        <w:rPr>
          <w:rFonts w:ascii="Verdana" w:hAnsi="Verdana"/>
          <w:sz w:val="22"/>
          <w:szCs w:val="22"/>
        </w:rPr>
        <w:lastRenderedPageBreak/>
        <w:t>existen los convenios colectivos de trabajo, que son la herramienta para actualizar las diferentes actividades del trabajo en general”, concluyó.</w:t>
      </w:r>
    </w:p>
    <w:p w14:paraId="5D1CBC59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222222"/>
          <w:kern w:val="0"/>
          <w:sz w:val="22"/>
          <w:szCs w:val="22"/>
          <w:lang w:eastAsia="es-AR"/>
          <w14:ligatures w14:val="none"/>
        </w:rPr>
        <w:br/>
        <w:t>Para ampliar la información:</w:t>
      </w:r>
    </w:p>
    <w:p w14:paraId="32728D41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color w:val="222222"/>
          <w:kern w:val="0"/>
          <w:sz w:val="22"/>
          <w:szCs w:val="22"/>
          <w:lang w:eastAsia="es-AR"/>
          <w14:ligatures w14:val="none"/>
        </w:rPr>
        <w:t xml:space="preserve">Horacio </w:t>
      </w:r>
      <w:proofErr w:type="spellStart"/>
      <w:r w:rsidRPr="00E24D3E">
        <w:rPr>
          <w:rFonts w:ascii="Verdana" w:eastAsia="Times New Roman" w:hAnsi="Verdana" w:cs="Times New Roman"/>
          <w:color w:val="222222"/>
          <w:kern w:val="0"/>
          <w:sz w:val="22"/>
          <w:szCs w:val="22"/>
          <w:lang w:eastAsia="es-AR"/>
          <w14:ligatures w14:val="none"/>
        </w:rPr>
        <w:t>Calculli</w:t>
      </w:r>
      <w:proofErr w:type="spellEnd"/>
      <w:r w:rsidRPr="00E24D3E">
        <w:rPr>
          <w:rFonts w:ascii="Verdana" w:eastAsia="Times New Roman" w:hAnsi="Verdana" w:cs="Times New Roman"/>
          <w:color w:val="222222"/>
          <w:kern w:val="0"/>
          <w:sz w:val="22"/>
          <w:szCs w:val="22"/>
          <w:lang w:eastAsia="es-AR"/>
          <w14:ligatures w14:val="none"/>
        </w:rPr>
        <w:t xml:space="preserve"> - Cel. (011) 5742-2757</w:t>
      </w:r>
    </w:p>
    <w:p w14:paraId="6FA1D82B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</w:p>
    <w:p w14:paraId="2EEED67E" w14:textId="77777777" w:rsidR="00E24D3E" w:rsidRPr="00E24D3E" w:rsidRDefault="00E24D3E" w:rsidP="00E24D3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s-AR"/>
          <w14:ligatures w14:val="none"/>
        </w:rPr>
        <w:t>Contactos de prensa:</w:t>
      </w:r>
    </w:p>
    <w:p w14:paraId="1BA776C5" w14:textId="77777777" w:rsidR="00E24D3E" w:rsidRPr="00E24D3E" w:rsidRDefault="00E24D3E" w:rsidP="00E24D3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t xml:space="preserve">Magalí </w:t>
      </w:r>
      <w:proofErr w:type="spellStart"/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t>Laboret</w:t>
      </w:r>
      <w:proofErr w:type="spellEnd"/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t xml:space="preserve"> – Cel. (011) 6350-0746</w:t>
      </w: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br/>
      </w: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br/>
        <w:t>Daniela Leiva - Cel. (011) 3174-3090</w:t>
      </w:r>
    </w:p>
    <w:p w14:paraId="028412A0" w14:textId="77777777" w:rsidR="00E24D3E" w:rsidRPr="00E24D3E" w:rsidRDefault="00E24D3E" w:rsidP="00E24D3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t>Lisandro Machado – Cel. (011) 3632-1200</w:t>
      </w:r>
    </w:p>
    <w:p w14:paraId="1FCB3A4D" w14:textId="77777777" w:rsidR="00E24D3E" w:rsidRPr="00E24D3E" w:rsidRDefault="00E24D3E" w:rsidP="00E24D3E">
      <w:pPr>
        <w:spacing w:before="240" w:after="24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eastAsia="es-AR"/>
          <w14:ligatures w14:val="none"/>
        </w:rPr>
        <w:t>Gabriel Padula – Cel (011) 5708-0106</w:t>
      </w:r>
    </w:p>
    <w:p w14:paraId="52885BF7" w14:textId="77777777" w:rsidR="00E24D3E" w:rsidRPr="00E24D3E" w:rsidRDefault="00E24D3E" w:rsidP="00E24D3E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</w:p>
    <w:p w14:paraId="543CE1DB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eastAsia="es-AR"/>
          <w14:ligatures w14:val="none"/>
        </w:rPr>
        <w:t>Redes sociales:</w:t>
      </w:r>
    </w:p>
    <w:p w14:paraId="3EB16134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s-AR"/>
          <w14:ligatures w14:val="none"/>
        </w:rPr>
      </w:pPr>
    </w:p>
    <w:p w14:paraId="35EAEF25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val="en-US" w:eastAsia="es-AR"/>
          <w14:ligatures w14:val="none"/>
        </w:rPr>
        <w:t xml:space="preserve">Twitter: </w:t>
      </w: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val="en-US" w:eastAsia="es-AR"/>
          <w14:ligatures w14:val="none"/>
        </w:rPr>
        <w:t>@JuvTransporte</w:t>
      </w:r>
    </w:p>
    <w:p w14:paraId="10E51D76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es-AR"/>
          <w14:ligatures w14:val="none"/>
        </w:rPr>
      </w:pPr>
    </w:p>
    <w:p w14:paraId="40A7E221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lang w:val="en-US" w:eastAsia="es-AR"/>
          <w14:ligatures w14:val="none"/>
        </w:rPr>
        <w:t xml:space="preserve">Instagram: </w:t>
      </w: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val="en-US" w:eastAsia="es-AR"/>
          <w14:ligatures w14:val="none"/>
        </w:rPr>
        <w:t>/</w:t>
      </w:r>
      <w:proofErr w:type="spellStart"/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lang w:val="en-US" w:eastAsia="es-AR"/>
          <w14:ligatures w14:val="none"/>
        </w:rPr>
        <w:t>Juvtransporte</w:t>
      </w:r>
      <w:proofErr w:type="spellEnd"/>
    </w:p>
    <w:p w14:paraId="039AD08D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es-AR"/>
          <w14:ligatures w14:val="none"/>
        </w:rPr>
      </w:pPr>
    </w:p>
    <w:p w14:paraId="653F6C6A" w14:textId="77777777" w:rsidR="00E24D3E" w:rsidRPr="00E24D3E" w:rsidRDefault="00E24D3E" w:rsidP="00E24D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en-US" w:eastAsia="es-AR"/>
          <w14:ligatures w14:val="none"/>
        </w:rPr>
      </w:pPr>
      <w:r w:rsidRPr="00E24D3E">
        <w:rPr>
          <w:rFonts w:ascii="Verdana" w:eastAsia="Times New Roman" w:hAnsi="Verdana" w:cs="Times New Roman"/>
          <w:b/>
          <w:bCs/>
          <w:color w:val="000000"/>
          <w:kern w:val="0"/>
          <w:sz w:val="22"/>
          <w:szCs w:val="22"/>
          <w:shd w:val="clear" w:color="auto" w:fill="FFFFFF"/>
          <w:lang w:val="en-US" w:eastAsia="es-AR"/>
          <w14:ligatures w14:val="none"/>
        </w:rPr>
        <w:t xml:space="preserve">Facebook: </w:t>
      </w:r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shd w:val="clear" w:color="auto" w:fill="FFFFFF"/>
          <w:lang w:val="en-US" w:eastAsia="es-AR"/>
          <w14:ligatures w14:val="none"/>
        </w:rPr>
        <w:t>/</w:t>
      </w:r>
      <w:proofErr w:type="spellStart"/>
      <w:r w:rsidRPr="00E24D3E">
        <w:rPr>
          <w:rFonts w:ascii="Verdana" w:eastAsia="Times New Roman" w:hAnsi="Verdana" w:cs="Times New Roman"/>
          <w:color w:val="000000"/>
          <w:kern w:val="0"/>
          <w:sz w:val="22"/>
          <w:szCs w:val="22"/>
          <w:shd w:val="clear" w:color="auto" w:fill="FFFFFF"/>
          <w:lang w:val="en-US" w:eastAsia="es-AR"/>
          <w14:ligatures w14:val="none"/>
        </w:rPr>
        <w:t>Juventud.Transporte</w:t>
      </w:r>
      <w:proofErr w:type="spellEnd"/>
    </w:p>
    <w:p w14:paraId="11805A8C" w14:textId="77777777" w:rsidR="00E24D3E" w:rsidRPr="00E24D3E" w:rsidRDefault="00E24D3E" w:rsidP="00E24D3E">
      <w:pPr>
        <w:spacing w:line="360" w:lineRule="auto"/>
        <w:jc w:val="both"/>
        <w:rPr>
          <w:rFonts w:ascii="Verdana" w:hAnsi="Verdana"/>
          <w:sz w:val="22"/>
          <w:szCs w:val="22"/>
          <w:lang w:val="en-US"/>
        </w:rPr>
      </w:pPr>
    </w:p>
    <w:sectPr w:rsidR="00E24D3E" w:rsidRPr="00E24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45"/>
    <w:rsid w:val="000467F2"/>
    <w:rsid w:val="00555678"/>
    <w:rsid w:val="007C134C"/>
    <w:rsid w:val="00825FF5"/>
    <w:rsid w:val="008E26F9"/>
    <w:rsid w:val="00954DB8"/>
    <w:rsid w:val="00A612BD"/>
    <w:rsid w:val="00AE1AE7"/>
    <w:rsid w:val="00B21FC5"/>
    <w:rsid w:val="00BB2399"/>
    <w:rsid w:val="00BC7A27"/>
    <w:rsid w:val="00C66221"/>
    <w:rsid w:val="00C93701"/>
    <w:rsid w:val="00D9336B"/>
    <w:rsid w:val="00DE4C45"/>
    <w:rsid w:val="00E24D3E"/>
    <w:rsid w:val="00F90E0C"/>
    <w:rsid w:val="00FD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D5F1"/>
  <w15:chartTrackingRefBased/>
  <w15:docId w15:val="{CBA94FAB-C14A-4716-929F-864DE32E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A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E4C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C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4C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4C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4C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4C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4C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4C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4C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4C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C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4C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4C4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4C45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4C45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4C45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4C45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4C4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E4C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E4C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E4C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E4C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E4C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E4C45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E4C45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E4C45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4C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4C45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E4C45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s-A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Padula</dc:creator>
  <cp:keywords/>
  <dc:description/>
  <cp:lastModifiedBy>Gabriel Padula</cp:lastModifiedBy>
  <cp:revision>2</cp:revision>
  <dcterms:created xsi:type="dcterms:W3CDTF">2024-04-29T18:23:00Z</dcterms:created>
  <dcterms:modified xsi:type="dcterms:W3CDTF">2024-04-30T20:31:00Z</dcterms:modified>
</cp:coreProperties>
</file>