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COMUNICADO DE PRENSA 16.06.26</w:t>
      </w:r>
      <w:r w:rsidDel="00000000" w:rsidR="00000000" w:rsidRPr="00000000">
        <w:rPr>
          <w:rtl w:val="0"/>
        </w:rPr>
      </w:r>
    </w:p>
    <w:p w:rsidR="00000000" w:rsidDel="00000000" w:rsidP="00000000" w:rsidRDefault="00000000" w:rsidRPr="00000000" w14:paraId="00000002">
      <w:pPr>
        <w:keepNext w:val="0"/>
        <w:keepLines w:val="0"/>
        <w:widowControl w:val="1"/>
        <w:spacing w:after="240" w:lineRule="auto"/>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vbtzl7unw4" w:id="0"/>
      <w:bookmarkEnd w:id="0"/>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La ITF cerró su encuentro ferroviario mundial con fuertes críticas al gobierno y un llamado a defender los derechos laborales</w:t>
      </w:r>
      <w:r w:rsidDel="00000000" w:rsidR="00000000" w:rsidRPr="00000000">
        <w:rPr>
          <w:rtl w:val="0"/>
        </w:rPr>
      </w:r>
    </w:p>
    <w:p w:rsidR="00000000" w:rsidDel="00000000" w:rsidP="00000000" w:rsidRDefault="00000000" w:rsidRPr="00000000" w14:paraId="00000005">
      <w:pPr>
        <w:keepNext w:val="0"/>
        <w:keepLines w:val="0"/>
        <w:widowControl w:val="1"/>
        <w:spacing w:line="360" w:lineRule="auto"/>
        <w:jc w:val="both"/>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La Federación Internacional de los Trabajadores del Transporte (ITF) concluyó en Buenos Aires la reunión del Comité Directivo de la Sección Ferroviaria Global. El encuentro reunió durante dos jornadas a 45 dirigentes sindicales de 25 países y tuvo como eje central la situación que atraviesan los trabajadores del transporte en Argentina y en el mundo. En ese marco, se llevó a cabo una conferencia de prensa con fuertes críticas al gobierno </w:t>
      </w:r>
      <w:r w:rsidDel="00000000" w:rsidR="00000000" w:rsidRPr="00000000">
        <w:rPr>
          <w:rtl w:val="0"/>
        </w:rPr>
      </w:r>
    </w:p>
    <w:p w:rsidR="00000000" w:rsidDel="00000000" w:rsidP="00000000" w:rsidRDefault="00000000" w:rsidRPr="00000000" w14:paraId="00000007">
      <w:pPr>
        <w:keepNext w:val="0"/>
        <w:keepLines w:val="0"/>
        <w:widowControl w:val="1"/>
        <w:spacing w:after="240" w:line="360" w:lineRule="auto"/>
        <w:jc w:val="both"/>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Julio Sosa: “La situación del sistema ferroviario se deteriora progresivamente”</w:t>
      </w:r>
      <w:r w:rsidDel="00000000" w:rsidR="00000000" w:rsidRPr="00000000">
        <w:rPr>
          <w:rtl w:val="0"/>
        </w:rPr>
      </w:r>
    </w:p>
    <w:p w:rsidR="00000000" w:rsidDel="00000000" w:rsidP="00000000" w:rsidRDefault="00000000" w:rsidRPr="00000000" w14:paraId="00000009">
      <w:pPr>
        <w:keepNext w:val="0"/>
        <w:keepLines w:val="0"/>
        <w:widowControl w:val="1"/>
        <w:spacing w:line="360" w:lineRule="auto"/>
        <w:jc w:val="both"/>
        <w:rPr>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Julio Sosa, Presidente mundial de la Sección Ferroviaria de la ITF y miembro de la Comisión Directiva de La Fraternidad, aseguró que “la multa millonaria a  nuestro sindicato es una aberración que ya fue denunciada en la OIT tanto por la ITF como por la CGT. Hay un fuerte deterioro por las políticas impulsadas por el Gobierno nacional sobre el salario, empleo, la actividad ferroviaria, los derechos sindicales y el sistema de transporte en general”. En ese sentido, explicó que esto sucede “no solamente en los ferrocarriles, sino también en el transporte automotor, marítimo, aeronáutico y en cada una de las actividades que integran la ITF”.</w:t>
      </w:r>
      <w:r w:rsidDel="00000000" w:rsidR="00000000" w:rsidRPr="00000000">
        <w:rPr>
          <w:rtl w:val="0"/>
        </w:rPr>
      </w:r>
    </w:p>
    <w:p w:rsidR="00000000" w:rsidDel="00000000" w:rsidP="00000000" w:rsidRDefault="00000000" w:rsidRPr="00000000" w14:paraId="0000000B">
      <w:pPr>
        <w:keepNext w:val="0"/>
        <w:keepLines w:val="0"/>
        <w:widowControl w:val="1"/>
        <w:spacing w:line="360" w:lineRule="auto"/>
        <w:jc w:val="both"/>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En la misma línea el dirigente sostuvo que “la principal preocupación es la falta de inversiones” y advirtió que “la situación del sistema ferroviario se deteriora progresivamente”. Finalmente, remarcó: “Sabemos que cada vez hay menos trenes circulando y que la gente viaja peor. Eso se ve todos los días y lo muestran los medios. Los usuarios del tren son trabajadores y trabajadoras y vemos cómo, poco a poco, nos vamos quedando sin servicios por falta de mantenimiento”.</w:t>
      </w:r>
      <w:r w:rsidDel="00000000" w:rsidR="00000000" w:rsidRPr="00000000">
        <w:rPr>
          <w:rtl w:val="0"/>
        </w:rPr>
      </w:r>
    </w:p>
    <w:p w:rsidR="00000000" w:rsidDel="00000000" w:rsidP="00000000" w:rsidRDefault="00000000" w:rsidRPr="00000000" w14:paraId="0000000D">
      <w:pPr>
        <w:keepNext w:val="0"/>
        <w:keepLines w:val="0"/>
        <w:widowControl w:val="1"/>
        <w:spacing w:after="240" w:line="360" w:lineRule="auto"/>
        <w:jc w:val="both"/>
        <w:rPr>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Pablo Moyano: “La única forma de revertir esto es la lucha. Hay que pelear en la calle contra Milei”</w:t>
      </w:r>
      <w:r w:rsidDel="00000000" w:rsidR="00000000" w:rsidRPr="00000000">
        <w:rPr>
          <w:rtl w:val="0"/>
        </w:rPr>
      </w:r>
    </w:p>
    <w:p w:rsidR="00000000" w:rsidDel="00000000" w:rsidP="00000000" w:rsidRDefault="00000000" w:rsidRPr="00000000" w14:paraId="0000000F">
      <w:pPr>
        <w:keepNext w:val="0"/>
        <w:keepLines w:val="0"/>
        <w:widowControl w:val="1"/>
        <w:spacing w:line="360" w:lineRule="auto"/>
        <w:jc w:val="both"/>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Por su parte, Pablo Moyano, Vicepresidente mundial de la ITF y dirigente del Sindicato de Camioneros, aseguró que la crisis alcanza a la mayoría de las actividades vinculadas al transporte y cuestionó las reformas impulsadas por el Gobierno nacional. “La mayoría de los trabajadores del transporte estamos pasando esta situación y la única forma de revertirla es la lucha. Hay que pelear en la calle contra Milei. Se intentó por otras vías, pero la única herramienta que queda es la movilización y la defensa de nuestros derechos”, sostuvo.</w:t>
      </w:r>
      <w:r w:rsidDel="00000000" w:rsidR="00000000" w:rsidRPr="00000000">
        <w:rPr>
          <w:rtl w:val="0"/>
        </w:rPr>
      </w:r>
    </w:p>
    <w:p w:rsidR="00000000" w:rsidDel="00000000" w:rsidP="00000000" w:rsidRDefault="00000000" w:rsidRPr="00000000" w14:paraId="00000011">
      <w:pPr>
        <w:keepNext w:val="0"/>
        <w:keepLines w:val="0"/>
        <w:widowControl w:val="1"/>
        <w:spacing w:line="360" w:lineRule="auto"/>
        <w:jc w:val="both"/>
        <w:rPr>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Así, Moyano afirmó que las organizaciones gremiales han incorporado nuevas tecnologías y actualizado sus convenios colectivos, pero rechazó la reforma laboral promovida por el oficialismo. “Cada actividad fue modernizando sus convenios. En logística incorporamos nuevas tecnologías y los camiones de larga distancia se fueron renovando. Pero esto es una imposición del Fondo Monetario Internacional y de los sectores económicos que impulsaron la reforma laboral”, señaló.</w:t>
      </w:r>
      <w:r w:rsidDel="00000000" w:rsidR="00000000" w:rsidRPr="00000000">
        <w:rPr>
          <w:rtl w:val="0"/>
        </w:rPr>
      </w:r>
    </w:p>
    <w:p w:rsidR="00000000" w:rsidDel="00000000" w:rsidP="00000000" w:rsidRDefault="00000000" w:rsidRPr="00000000" w14:paraId="00000013">
      <w:pPr>
        <w:keepNext w:val="0"/>
        <w:keepLines w:val="0"/>
        <w:widowControl w:val="1"/>
        <w:spacing w:line="360" w:lineRule="auto"/>
        <w:jc w:val="both"/>
        <w:rPr>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El dirigente camionero cuestionó además el impacto de las modificaciones aprobadas sobre las condiciones laborales. “Miren el futuro que le están dejando a los trabajadores. Hablan de indemnizaciones en cuotas y de distintas medidas que significan una pérdida de derechos históricos. Muchos de esos artículos todavía están siendo discutidos en la Justicia”, afirmó.</w:t>
      </w:r>
      <w:r w:rsidDel="00000000" w:rsidR="00000000" w:rsidRPr="00000000">
        <w:rPr>
          <w:rtl w:val="0"/>
        </w:rPr>
      </w:r>
    </w:p>
    <w:p w:rsidR="00000000" w:rsidDel="00000000" w:rsidP="00000000" w:rsidRDefault="00000000" w:rsidRPr="00000000" w14:paraId="00000015">
      <w:pPr>
        <w:keepNext w:val="0"/>
        <w:keepLines w:val="0"/>
        <w:widowControl w:val="1"/>
        <w:spacing w:after="240" w:line="360" w:lineRule="auto"/>
        <w:jc w:val="both"/>
        <w:rPr>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Stephen Cotton: “Si Milei piensa que podrá romper a los sindicatos o castigar a los trabajadores ferroviarios por defender sus derechos está totalmente equivocado”</w:t>
      </w:r>
      <w:r w:rsidDel="00000000" w:rsidR="00000000" w:rsidRPr="00000000">
        <w:rPr>
          <w:rtl w:val="0"/>
        </w:rPr>
      </w:r>
    </w:p>
    <w:p w:rsidR="00000000" w:rsidDel="00000000" w:rsidP="00000000" w:rsidRDefault="00000000" w:rsidRPr="00000000" w14:paraId="00000017">
      <w:pPr>
        <w:keepNext w:val="0"/>
        <w:keepLines w:val="0"/>
        <w:widowControl w:val="1"/>
        <w:spacing w:line="360" w:lineRule="auto"/>
        <w:jc w:val="both"/>
        <w:rPr>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El Secretario General mundial de la ITF, Stephen Cotton, destacó la importancia del sindicalismo argentino dentro de la organización y remarcó que el movimiento obrero internacional seguirá acompañando los reclamos presentados por las entidades nacionales.</w:t>
      </w:r>
      <w:r w:rsidDel="00000000" w:rsidR="00000000" w:rsidRPr="00000000">
        <w:rPr>
          <w:rtl w:val="0"/>
        </w:rPr>
      </w:r>
    </w:p>
    <w:p w:rsidR="00000000" w:rsidDel="00000000" w:rsidP="00000000" w:rsidRDefault="00000000" w:rsidRPr="00000000" w14:paraId="00000019">
      <w:pPr>
        <w:keepNext w:val="0"/>
        <w:keepLines w:val="0"/>
        <w:widowControl w:val="1"/>
        <w:spacing w:line="360" w:lineRule="auto"/>
        <w:jc w:val="both"/>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En este sentido, manifestó que la ITF “está muy orgullosa” de la relación que tiene con los sindicatos argentinos: “Trajimos a los principales dirigentes ferroviarios del mundo para que conozcan lo que está ocurriendo en el país y para expresar nuestra solidaridad con los trabajadores argentinos”.</w:t>
      </w:r>
      <w:r w:rsidDel="00000000" w:rsidR="00000000" w:rsidRPr="00000000">
        <w:rPr>
          <w:rtl w:val="0"/>
        </w:rPr>
      </w:r>
    </w:p>
    <w:p w:rsidR="00000000" w:rsidDel="00000000" w:rsidP="00000000" w:rsidRDefault="00000000" w:rsidRPr="00000000" w14:paraId="0000001B">
      <w:pPr>
        <w:keepNext w:val="0"/>
        <w:keepLines w:val="0"/>
        <w:widowControl w:val="1"/>
        <w:spacing w:line="360" w:lineRule="auto"/>
        <w:jc w:val="both"/>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Finalmente, señaló que la Federación Internacional observa con preocupación las medidas adoptadas por el Gobierno argentino. “Si Milei piensa que podrá romper a los sindicatos o castigar a los trabajadores ferroviarios por defender sus derechos, está totalmente equivocado. Los sindicatos del mundo no van a aceptar una campaña contra las organizaciones de trabajadores”, concluyó.</w:t>
      </w:r>
      <w:r w:rsidDel="00000000" w:rsidR="00000000" w:rsidRPr="00000000">
        <w:rPr>
          <w:rtl w:val="0"/>
        </w:rPr>
      </w:r>
    </w:p>
    <w:p w:rsidR="00000000" w:rsidDel="00000000" w:rsidP="00000000" w:rsidRDefault="00000000" w:rsidRPr="00000000" w14:paraId="0000001D">
      <w:pPr>
        <w:keepNext w:val="0"/>
        <w:keepLines w:val="0"/>
        <w:widowControl w:val="1"/>
        <w:spacing w:line="360" w:lineRule="auto"/>
        <w:jc w:val="both"/>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Cabe recordar que la ITF representa a 16,6 millones de trabajadores y trabajadoras nucleados en 760 organizaciones sindicales de 150 países y desarrolla su actividad en los sectores ferroviario, automotor, marítimo, portuario y aeronáutico.</w:t>
      </w:r>
      <w:r w:rsidDel="00000000" w:rsidR="00000000" w:rsidRPr="00000000">
        <w:rPr>
          <w:rtl w:val="0"/>
        </w:rPr>
      </w:r>
    </w:p>
    <w:p w:rsidR="00000000" w:rsidDel="00000000" w:rsidP="00000000" w:rsidRDefault="00000000" w:rsidRPr="00000000" w14:paraId="0000001F">
      <w:pPr>
        <w:keepNext w:val="0"/>
        <w:keepLines w:val="0"/>
        <w:widowControl w:val="1"/>
        <w:spacing w:line="360" w:lineRule="auto"/>
        <w:jc w:val="both"/>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222222"/>
          <w:sz w:val="20"/>
          <w:szCs w:val="20"/>
          <w:highlight w:val="white"/>
          <w:u w:val="single"/>
          <w:vertAlign w:val="baseline"/>
          <w:rtl w:val="0"/>
        </w:rPr>
        <w:t xml:space="preserve">Contactos de Prensa:</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222222"/>
          <w:sz w:val="20"/>
          <w:szCs w:val="20"/>
          <w:highlight w:val="white"/>
          <w:u w:val="none"/>
          <w:vertAlign w:val="baseline"/>
          <w:rtl w:val="0"/>
        </w:rPr>
        <w:t xml:space="preserve">Lisandro Machado: Cel. (011) 3632-1200</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222222"/>
          <w:sz w:val="20"/>
          <w:szCs w:val="20"/>
          <w:highlight w:val="white"/>
          <w:u w:val="none"/>
          <w:vertAlign w:val="baseline"/>
          <w:rtl w:val="0"/>
        </w:rPr>
        <w:t xml:space="preserve">Gabriel Padula – Cel. (011) 5708-0106</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222222"/>
          <w:sz w:val="20"/>
          <w:szCs w:val="20"/>
          <w:highlight w:val="white"/>
          <w:u w:val="none"/>
          <w:vertAlign w:val="baseline"/>
          <w:rtl w:val="0"/>
        </w:rPr>
        <w:t xml:space="preserve">Magalí Laboret – Cel. (011) 6350-0746</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222222"/>
          <w:sz w:val="20"/>
          <w:szCs w:val="2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222222"/>
          <w:sz w:val="20"/>
          <w:szCs w:val="20"/>
          <w:highlight w:val="white"/>
          <w:u w:val="single"/>
          <w:vertAlign w:val="baseline"/>
          <w:rtl w:val="0"/>
        </w:rPr>
        <w:t xml:space="preserve">Redes Sociales:</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222222"/>
          <w:sz w:val="20"/>
          <w:szCs w:val="20"/>
          <w:highlight w:val="white"/>
          <w:u w:val="none"/>
          <w:vertAlign w:val="baseline"/>
          <w:rtl w:val="0"/>
        </w:rPr>
        <w:t xml:space="preserve">Twitter: @ITF_Americas</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222222"/>
          <w:sz w:val="20"/>
          <w:szCs w:val="20"/>
          <w:highlight w:val="white"/>
          <w:u w:val="none"/>
          <w:vertAlign w:val="baseline"/>
          <w:rtl w:val="0"/>
        </w:rPr>
        <w:t xml:space="preserve">Facebook: /ITF.Americas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222222"/>
          <w:sz w:val="20"/>
          <w:szCs w:val="20"/>
          <w:highlight w:val="white"/>
          <w:u w:val="none"/>
          <w:vertAlign w:val="baseline"/>
          <w:rtl w:val="0"/>
        </w:rPr>
        <w:t xml:space="preserve">Instagram: @itf.americas</w:t>
      </w:r>
      <w:r w:rsidDel="00000000" w:rsidR="00000000" w:rsidRPr="00000000">
        <w:rPr>
          <w:rtl w:val="0"/>
        </w:rPr>
      </w:r>
    </w:p>
    <w:p w:rsidR="00000000" w:rsidDel="00000000" w:rsidP="00000000" w:rsidRDefault="00000000" w:rsidRPr="00000000" w14:paraId="00000029">
      <w:pPr>
        <w:keepNext w:val="0"/>
        <w:keepLines w:val="0"/>
        <w:widowControl w:val="1"/>
        <w:spacing w:line="360" w:lineRule="auto"/>
        <w:jc w:val="both"/>
        <w:rPr>
          <w:sz w:val="20"/>
          <w:szCs w:val="20"/>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