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D90" w:rsidRPr="00ED5238" w:rsidRDefault="00513D90" w:rsidP="00513D90">
      <w:pPr>
        <w:rPr>
          <w:rFonts w:ascii="Verdana" w:hAnsi="Verdana"/>
          <w:b/>
          <w:sz w:val="24"/>
          <w:szCs w:val="24"/>
        </w:rPr>
      </w:pPr>
      <w:r w:rsidRPr="00ED5238">
        <w:rPr>
          <w:rFonts w:ascii="Verdana" w:hAnsi="Verdana"/>
          <w:b/>
          <w:sz w:val="24"/>
          <w:szCs w:val="24"/>
        </w:rPr>
        <w:t>Comunicado de prensa 21.07.2025</w:t>
      </w:r>
    </w:p>
    <w:p w:rsidR="00513D90" w:rsidRPr="00ED5238" w:rsidRDefault="00513D90" w:rsidP="00513D90">
      <w:pPr>
        <w:rPr>
          <w:rFonts w:ascii="Verdana" w:hAnsi="Verdana"/>
          <w:b/>
          <w:sz w:val="24"/>
          <w:szCs w:val="24"/>
        </w:rPr>
      </w:pPr>
      <w:bookmarkStart w:id="0" w:name="_GoBack"/>
      <w:r w:rsidRPr="00ED5238">
        <w:rPr>
          <w:rFonts w:ascii="Verdana" w:hAnsi="Verdana"/>
          <w:b/>
          <w:sz w:val="24"/>
          <w:szCs w:val="24"/>
        </w:rPr>
        <w:t>La Justicia falló a favor de la Marina Mercante y suspende el DNU 340/2025</w:t>
      </w:r>
    </w:p>
    <w:bookmarkEnd w:id="0"/>
    <w:p w:rsidR="00513D90" w:rsidRPr="00ED5238" w:rsidRDefault="00513D90" w:rsidP="00513D90">
      <w:pPr>
        <w:rPr>
          <w:rFonts w:ascii="Verdana" w:hAnsi="Verdana"/>
          <w:sz w:val="24"/>
          <w:szCs w:val="24"/>
        </w:rPr>
      </w:pPr>
    </w:p>
    <w:p w:rsidR="00513D90" w:rsidRPr="00ED5238" w:rsidRDefault="00513D90" w:rsidP="00513D90">
      <w:pPr>
        <w:rPr>
          <w:rFonts w:ascii="Verdana" w:hAnsi="Verdana"/>
          <w:sz w:val="24"/>
          <w:szCs w:val="24"/>
        </w:rPr>
      </w:pPr>
      <w:r w:rsidRPr="00ED5238">
        <w:rPr>
          <w:rFonts w:ascii="Verdana" w:hAnsi="Verdana"/>
          <w:sz w:val="24"/>
          <w:szCs w:val="24"/>
        </w:rPr>
        <w:t>El Juzgado Nacional del Trabajo N.º 32 resolvió el viernes suspender preventivamente artículos clave del Decreto de Necesidad y Urgencia 340/2025 que afectan gravemente los derechos laborales del personal embarcado.</w:t>
      </w:r>
    </w:p>
    <w:p w:rsidR="00513D90" w:rsidRPr="00ED5238" w:rsidRDefault="00513D90" w:rsidP="00513D90">
      <w:pPr>
        <w:rPr>
          <w:rFonts w:ascii="Verdana" w:hAnsi="Verdana"/>
          <w:sz w:val="24"/>
          <w:szCs w:val="24"/>
        </w:rPr>
      </w:pPr>
      <w:r w:rsidRPr="00ED5238">
        <w:rPr>
          <w:rFonts w:ascii="Verdana" w:hAnsi="Verdana"/>
          <w:sz w:val="24"/>
          <w:szCs w:val="24"/>
        </w:rPr>
        <w:t>La medida cautelar responde a la acción de amparo presentada por gremios de la Marina Mercante. En el escrito, se señaló que el decreto fue dictado sin respetar la Constitución y vulnera derechos laborales, sindicales y de organización.</w:t>
      </w:r>
    </w:p>
    <w:p w:rsidR="00513D90" w:rsidRPr="00ED5238" w:rsidRDefault="00513D90" w:rsidP="00513D90">
      <w:pPr>
        <w:rPr>
          <w:rFonts w:ascii="Verdana" w:hAnsi="Verdana"/>
          <w:sz w:val="24"/>
          <w:szCs w:val="24"/>
        </w:rPr>
      </w:pPr>
      <w:r w:rsidRPr="00ED5238">
        <w:rPr>
          <w:rFonts w:ascii="Verdana" w:hAnsi="Verdana"/>
          <w:sz w:val="24"/>
          <w:szCs w:val="24"/>
        </w:rPr>
        <w:t>El fallo suspende la aplicación de los artículos 2, 3, 5 al 7, 9 al 11, 14 y 25 al 27 del DNU, y mantiene vigentes las normas que dichas disposiciones derogaban o modificaban. En la resolución se destaca que los trabajadores marítimos son un sector socialmente vulnerable y que el decreto fue dictado mientras el Congreso estaba en funcionamiento, lo que agrava su ilegitimidad.</w:t>
      </w:r>
    </w:p>
    <w:p w:rsidR="00513D90" w:rsidRPr="00ED5238" w:rsidRDefault="00513D90" w:rsidP="00513D90">
      <w:pPr>
        <w:rPr>
          <w:rFonts w:ascii="Verdana" w:hAnsi="Verdana"/>
          <w:sz w:val="24"/>
          <w:szCs w:val="24"/>
        </w:rPr>
      </w:pPr>
      <w:r w:rsidRPr="00ED5238">
        <w:rPr>
          <w:rFonts w:ascii="Verdana" w:hAnsi="Verdana"/>
          <w:sz w:val="24"/>
          <w:szCs w:val="24"/>
        </w:rPr>
        <w:t xml:space="preserve">La jueza Viviana M. </w:t>
      </w:r>
      <w:proofErr w:type="spellStart"/>
      <w:r w:rsidRPr="00ED5238">
        <w:rPr>
          <w:rFonts w:ascii="Verdana" w:hAnsi="Verdana"/>
          <w:sz w:val="24"/>
          <w:szCs w:val="24"/>
        </w:rPr>
        <w:t>Dobarro</w:t>
      </w:r>
      <w:proofErr w:type="spellEnd"/>
      <w:r w:rsidRPr="00ED5238">
        <w:rPr>
          <w:rFonts w:ascii="Verdana" w:hAnsi="Verdana"/>
          <w:sz w:val="24"/>
          <w:szCs w:val="24"/>
        </w:rPr>
        <w:t xml:space="preserve"> argumentó que las reformas impulsadas vía decreto podrían afectar derechos garantizados por la Constitución Nacional y tratados internacionales, y citó jurisprudencia de la Corte Suprema sobre el uso limitado de los DNU.</w:t>
      </w:r>
    </w:p>
    <w:p w:rsidR="00513D90" w:rsidRPr="00ED5238" w:rsidRDefault="00513D90" w:rsidP="00513D90">
      <w:pPr>
        <w:rPr>
          <w:rFonts w:ascii="Verdana" w:hAnsi="Verdana"/>
          <w:sz w:val="24"/>
          <w:szCs w:val="24"/>
        </w:rPr>
      </w:pPr>
      <w:r w:rsidRPr="00ED5238">
        <w:rPr>
          <w:rFonts w:ascii="Verdana" w:hAnsi="Verdana"/>
          <w:sz w:val="24"/>
          <w:szCs w:val="24"/>
        </w:rPr>
        <w:t>Desde el sector</w:t>
      </w:r>
      <w:r w:rsidRPr="00ED5238">
        <w:rPr>
          <w:rFonts w:ascii="Verdana" w:hAnsi="Verdana"/>
          <w:sz w:val="24"/>
          <w:szCs w:val="24"/>
        </w:rPr>
        <w:t xml:space="preserve"> gremial se hizo hincapié en el </w:t>
      </w:r>
      <w:r w:rsidRPr="00ED5238">
        <w:rPr>
          <w:rFonts w:ascii="Verdana" w:hAnsi="Verdana"/>
          <w:sz w:val="24"/>
          <w:szCs w:val="24"/>
        </w:rPr>
        <w:t>irreparable daño que causa la apertura del Cabotaje Nacional a banderas extranjeras, la competencia desleal sobre las condiciones de trabajo de la tripulación, la carencia o inexistencia de Convenios Colectivos de Trabajo, el desinterés en la profesionalización y capacitación de los trabajadores y el desmedro de la seguridad en la navegación.</w:t>
      </w:r>
    </w:p>
    <w:p w:rsidR="00513D90" w:rsidRPr="00ED5238" w:rsidRDefault="00513D90" w:rsidP="00513D90">
      <w:pPr>
        <w:rPr>
          <w:rFonts w:ascii="Verdana" w:hAnsi="Verdana"/>
          <w:sz w:val="24"/>
          <w:szCs w:val="24"/>
        </w:rPr>
      </w:pPr>
      <w:r w:rsidRPr="00ED5238">
        <w:rPr>
          <w:rFonts w:ascii="Verdana" w:hAnsi="Verdana"/>
          <w:sz w:val="24"/>
          <w:szCs w:val="24"/>
        </w:rPr>
        <w:t>“Es importante que la Justicia se expida a favor de los derechos constitucionales y laborales de los trabajadores de la Marina Mercante y nos brinde el primer límite al avasallamiento que implica esta desregulación sobre la actividad, que en definitiva no deja de ser una regulación, pero en con</w:t>
      </w:r>
      <w:r w:rsidRPr="00ED5238">
        <w:rPr>
          <w:rFonts w:ascii="Verdana" w:hAnsi="Verdana"/>
          <w:sz w:val="24"/>
          <w:szCs w:val="24"/>
        </w:rPr>
        <w:t>tra de los intereses nacionales</w:t>
      </w:r>
      <w:r w:rsidRPr="00ED5238">
        <w:rPr>
          <w:rFonts w:ascii="Verdana" w:hAnsi="Verdana"/>
          <w:sz w:val="24"/>
          <w:szCs w:val="24"/>
        </w:rPr>
        <w:t xml:space="preserve">”, dijo el Capitán Mariano Moreno, secretario general del Centro de Patrones y Oficiales Fluviales, de Pesca y de Cabotaje Marítimo. </w:t>
      </w:r>
    </w:p>
    <w:p w:rsidR="00EA6D44" w:rsidRPr="00ED5238" w:rsidRDefault="00513D90" w:rsidP="00513D90">
      <w:pPr>
        <w:rPr>
          <w:rFonts w:ascii="Verdana" w:hAnsi="Verdana"/>
          <w:sz w:val="24"/>
          <w:szCs w:val="24"/>
        </w:rPr>
      </w:pPr>
      <w:r w:rsidRPr="00ED5238">
        <w:rPr>
          <w:rFonts w:ascii="Verdana" w:hAnsi="Verdana"/>
          <w:sz w:val="24"/>
          <w:szCs w:val="24"/>
        </w:rPr>
        <w:t xml:space="preserve">"Por otro lado, no exime al sector de continuar reclamando al poder legislativo la inmediata derogación de este decreto porque este fallo que, si bien pone un límite, no resuelve el tema de fondo”, señaló el Capitán y agregó que "Los trabajadores continuaremos en la lucha </w:t>
      </w:r>
      <w:r w:rsidRPr="00ED5238">
        <w:rPr>
          <w:rFonts w:ascii="Verdana" w:hAnsi="Verdana"/>
          <w:sz w:val="24"/>
          <w:szCs w:val="24"/>
        </w:rPr>
        <w:lastRenderedPageBreak/>
        <w:t>por la inhabilitación de este decreto, la Defensa de la Soberanía Nacional y el Desarrollo de la Marina Mercante Nacional”.</w:t>
      </w:r>
    </w:p>
    <w:p w:rsidR="00ED5238" w:rsidRPr="00ED5238" w:rsidRDefault="00ED5238" w:rsidP="00ED5238">
      <w:pPr>
        <w:spacing w:line="256" w:lineRule="auto"/>
        <w:jc w:val="both"/>
        <w:rPr>
          <w:rFonts w:ascii="Verdana" w:eastAsia="Verdana" w:hAnsi="Verdana" w:cs="Verdana"/>
          <w:sz w:val="24"/>
          <w:szCs w:val="24"/>
        </w:rPr>
      </w:pPr>
      <w:r w:rsidRPr="00ED5238">
        <w:rPr>
          <w:rFonts w:ascii="Verdana" w:eastAsia="Verdana" w:hAnsi="Verdana" w:cs="Verdana"/>
          <w:b/>
          <w:sz w:val="24"/>
          <w:szCs w:val="24"/>
          <w:u w:val="single"/>
        </w:rPr>
        <w:t>Para ampliar nota:</w:t>
      </w:r>
    </w:p>
    <w:p w:rsidR="00ED5238" w:rsidRPr="00ED5238" w:rsidRDefault="00ED5238" w:rsidP="00ED5238">
      <w:pPr>
        <w:spacing w:line="256" w:lineRule="auto"/>
        <w:jc w:val="both"/>
        <w:rPr>
          <w:rFonts w:ascii="Verdana" w:eastAsia="Verdana" w:hAnsi="Verdana" w:cs="Verdana"/>
          <w:sz w:val="24"/>
          <w:szCs w:val="24"/>
        </w:rPr>
      </w:pPr>
      <w:r w:rsidRPr="00ED5238">
        <w:rPr>
          <w:rFonts w:ascii="Verdana" w:eastAsia="Verdana" w:hAnsi="Verdana" w:cs="Verdana"/>
          <w:sz w:val="24"/>
          <w:szCs w:val="24"/>
        </w:rPr>
        <w:t xml:space="preserve">Mariano Moreno (Patrones) – </w:t>
      </w:r>
      <w:proofErr w:type="spellStart"/>
      <w:r w:rsidRPr="00ED5238">
        <w:rPr>
          <w:rFonts w:ascii="Verdana" w:eastAsia="Verdana" w:hAnsi="Verdana" w:cs="Verdana"/>
          <w:sz w:val="24"/>
          <w:szCs w:val="24"/>
        </w:rPr>
        <w:t>Cel</w:t>
      </w:r>
      <w:proofErr w:type="spellEnd"/>
      <w:r w:rsidRPr="00ED5238">
        <w:rPr>
          <w:rFonts w:ascii="Verdana" w:eastAsia="Verdana" w:hAnsi="Verdana" w:cs="Verdana"/>
          <w:sz w:val="24"/>
          <w:szCs w:val="24"/>
        </w:rPr>
        <w:t xml:space="preserve"> (011) 3703-8218</w:t>
      </w:r>
    </w:p>
    <w:p w:rsidR="00ED5238" w:rsidRPr="00ED5238" w:rsidRDefault="00ED5238" w:rsidP="00ED5238">
      <w:pPr>
        <w:spacing w:line="256" w:lineRule="auto"/>
        <w:jc w:val="both"/>
        <w:rPr>
          <w:rFonts w:ascii="Verdana" w:eastAsia="Verdana" w:hAnsi="Verdana" w:cs="Verdana"/>
          <w:sz w:val="24"/>
          <w:szCs w:val="24"/>
        </w:rPr>
      </w:pPr>
    </w:p>
    <w:p w:rsidR="00ED5238" w:rsidRPr="00ED5238" w:rsidRDefault="00ED5238" w:rsidP="00ED5238">
      <w:pPr>
        <w:spacing w:line="256" w:lineRule="auto"/>
        <w:jc w:val="both"/>
        <w:rPr>
          <w:rFonts w:ascii="Verdana" w:eastAsia="Verdana" w:hAnsi="Verdana" w:cs="Verdana"/>
          <w:sz w:val="24"/>
          <w:szCs w:val="24"/>
        </w:rPr>
      </w:pPr>
      <w:r w:rsidRPr="00ED5238">
        <w:rPr>
          <w:rFonts w:ascii="Verdana" w:eastAsia="Verdana" w:hAnsi="Verdana" w:cs="Verdana"/>
          <w:b/>
          <w:sz w:val="24"/>
          <w:szCs w:val="24"/>
          <w:u w:val="single"/>
        </w:rPr>
        <w:t>Contactos de Prensa:</w:t>
      </w:r>
    </w:p>
    <w:p w:rsidR="00ED5238" w:rsidRPr="00ED5238" w:rsidRDefault="00ED5238" w:rsidP="00ED5238">
      <w:pPr>
        <w:spacing w:line="256" w:lineRule="auto"/>
        <w:jc w:val="both"/>
        <w:rPr>
          <w:rFonts w:ascii="Verdana" w:eastAsia="Verdana" w:hAnsi="Verdana" w:cs="Verdana"/>
          <w:sz w:val="24"/>
          <w:szCs w:val="24"/>
        </w:rPr>
      </w:pPr>
      <w:r w:rsidRPr="00ED5238">
        <w:rPr>
          <w:rFonts w:ascii="Verdana" w:eastAsia="Verdana" w:hAnsi="Verdana" w:cs="Verdana"/>
          <w:sz w:val="24"/>
          <w:szCs w:val="24"/>
        </w:rPr>
        <w:t xml:space="preserve">Mario </w:t>
      </w:r>
      <w:proofErr w:type="spellStart"/>
      <w:r w:rsidRPr="00ED5238">
        <w:rPr>
          <w:rFonts w:ascii="Verdana" w:eastAsia="Verdana" w:hAnsi="Verdana" w:cs="Verdana"/>
          <w:sz w:val="24"/>
          <w:szCs w:val="24"/>
        </w:rPr>
        <w:t>Carnevale</w:t>
      </w:r>
      <w:proofErr w:type="spellEnd"/>
      <w:r w:rsidRPr="00ED5238">
        <w:rPr>
          <w:rFonts w:ascii="Verdana" w:eastAsia="Verdana" w:hAnsi="Verdana" w:cs="Verdana"/>
          <w:sz w:val="24"/>
          <w:szCs w:val="24"/>
        </w:rPr>
        <w:t xml:space="preserve"> – Cel. 341 339-2210</w:t>
      </w:r>
    </w:p>
    <w:p w:rsidR="00ED5238" w:rsidRPr="00ED5238" w:rsidRDefault="00ED5238" w:rsidP="00ED5238">
      <w:pPr>
        <w:spacing w:line="256" w:lineRule="auto"/>
        <w:jc w:val="both"/>
        <w:rPr>
          <w:rFonts w:ascii="Verdana" w:eastAsia="Verdana" w:hAnsi="Verdana" w:cs="Verdana"/>
          <w:sz w:val="24"/>
          <w:szCs w:val="24"/>
        </w:rPr>
      </w:pPr>
      <w:proofErr w:type="spellStart"/>
      <w:r w:rsidRPr="00ED5238">
        <w:rPr>
          <w:rFonts w:ascii="Verdana" w:eastAsia="Verdana" w:hAnsi="Verdana" w:cs="Verdana"/>
          <w:sz w:val="24"/>
          <w:szCs w:val="24"/>
        </w:rPr>
        <w:t>Magalí</w:t>
      </w:r>
      <w:proofErr w:type="spellEnd"/>
      <w:r w:rsidRPr="00ED5238">
        <w:rPr>
          <w:rFonts w:ascii="Verdana" w:eastAsia="Verdana" w:hAnsi="Verdana" w:cs="Verdana"/>
          <w:sz w:val="24"/>
          <w:szCs w:val="24"/>
        </w:rPr>
        <w:t xml:space="preserve"> </w:t>
      </w:r>
      <w:proofErr w:type="spellStart"/>
      <w:r w:rsidRPr="00ED5238">
        <w:rPr>
          <w:rFonts w:ascii="Verdana" w:eastAsia="Verdana" w:hAnsi="Verdana" w:cs="Verdana"/>
          <w:sz w:val="24"/>
          <w:szCs w:val="24"/>
        </w:rPr>
        <w:t>Laboret</w:t>
      </w:r>
      <w:proofErr w:type="spellEnd"/>
      <w:r w:rsidRPr="00ED5238">
        <w:rPr>
          <w:rFonts w:ascii="Verdana" w:eastAsia="Verdana" w:hAnsi="Verdana" w:cs="Verdana"/>
          <w:sz w:val="24"/>
          <w:szCs w:val="24"/>
        </w:rPr>
        <w:t xml:space="preserve"> – Cel. (011) 6350-0746</w:t>
      </w:r>
    </w:p>
    <w:p w:rsidR="00ED5238" w:rsidRPr="00ED5238" w:rsidRDefault="00ED5238" w:rsidP="00ED5238">
      <w:pPr>
        <w:spacing w:line="256" w:lineRule="auto"/>
        <w:jc w:val="both"/>
        <w:rPr>
          <w:rFonts w:ascii="Verdana" w:eastAsia="Verdana" w:hAnsi="Verdana" w:cs="Verdana"/>
          <w:sz w:val="24"/>
          <w:szCs w:val="24"/>
        </w:rPr>
      </w:pPr>
      <w:r w:rsidRPr="00ED5238">
        <w:rPr>
          <w:rFonts w:ascii="Verdana" w:eastAsia="Verdana" w:hAnsi="Verdana" w:cs="Verdana"/>
          <w:sz w:val="24"/>
          <w:szCs w:val="24"/>
        </w:rPr>
        <w:t>Lisandro Machado Zubeldia – Cel. (011) 3632-1200</w:t>
      </w:r>
    </w:p>
    <w:p w:rsidR="00ED5238" w:rsidRPr="00ED5238" w:rsidRDefault="00ED5238" w:rsidP="00ED5238">
      <w:pPr>
        <w:spacing w:line="256" w:lineRule="auto"/>
        <w:jc w:val="both"/>
        <w:rPr>
          <w:rFonts w:ascii="Verdana" w:eastAsia="Verdana" w:hAnsi="Verdana" w:cs="Verdana"/>
          <w:sz w:val="24"/>
          <w:szCs w:val="24"/>
        </w:rPr>
      </w:pPr>
      <w:r w:rsidRPr="00ED5238">
        <w:rPr>
          <w:rFonts w:ascii="Verdana" w:eastAsia="Verdana" w:hAnsi="Verdana" w:cs="Verdana"/>
          <w:sz w:val="24"/>
          <w:szCs w:val="24"/>
        </w:rPr>
        <w:t xml:space="preserve">Francisco Vera </w:t>
      </w:r>
      <w:proofErr w:type="spellStart"/>
      <w:r w:rsidRPr="00ED5238">
        <w:rPr>
          <w:rFonts w:ascii="Verdana" w:eastAsia="Verdana" w:hAnsi="Verdana" w:cs="Verdana"/>
          <w:sz w:val="24"/>
          <w:szCs w:val="24"/>
        </w:rPr>
        <w:t>Golé</w:t>
      </w:r>
      <w:proofErr w:type="spellEnd"/>
      <w:r w:rsidRPr="00ED5238">
        <w:rPr>
          <w:rFonts w:ascii="Verdana" w:eastAsia="Verdana" w:hAnsi="Verdana" w:cs="Verdana"/>
          <w:sz w:val="24"/>
          <w:szCs w:val="24"/>
        </w:rPr>
        <w:t xml:space="preserve"> - Cel. (011) 3174-3090</w:t>
      </w:r>
    </w:p>
    <w:p w:rsidR="00ED5238" w:rsidRPr="00ED5238" w:rsidRDefault="00ED5238" w:rsidP="00ED5238">
      <w:pPr>
        <w:spacing w:line="256" w:lineRule="auto"/>
        <w:jc w:val="both"/>
        <w:rPr>
          <w:rFonts w:ascii="Verdana" w:eastAsia="Verdana" w:hAnsi="Verdana" w:cs="Verdana"/>
          <w:sz w:val="24"/>
          <w:szCs w:val="24"/>
        </w:rPr>
      </w:pPr>
      <w:r w:rsidRPr="00ED5238">
        <w:rPr>
          <w:rFonts w:ascii="Verdana" w:eastAsia="Verdana" w:hAnsi="Verdana" w:cs="Verdana"/>
          <w:sz w:val="24"/>
          <w:szCs w:val="24"/>
        </w:rPr>
        <w:t xml:space="preserve">Gabriel </w:t>
      </w:r>
      <w:proofErr w:type="spellStart"/>
      <w:r w:rsidRPr="00ED5238">
        <w:rPr>
          <w:rFonts w:ascii="Verdana" w:eastAsia="Verdana" w:hAnsi="Verdana" w:cs="Verdana"/>
          <w:sz w:val="24"/>
          <w:szCs w:val="24"/>
        </w:rPr>
        <w:t>Padula</w:t>
      </w:r>
      <w:proofErr w:type="spellEnd"/>
      <w:r w:rsidRPr="00ED5238">
        <w:rPr>
          <w:rFonts w:ascii="Verdana" w:eastAsia="Verdana" w:hAnsi="Verdana" w:cs="Verdana"/>
          <w:sz w:val="24"/>
          <w:szCs w:val="24"/>
        </w:rPr>
        <w:t xml:space="preserve"> – Cel. (011) 5708-0106</w:t>
      </w:r>
    </w:p>
    <w:p w:rsidR="00ED5238" w:rsidRPr="00ED5238" w:rsidRDefault="00ED5238" w:rsidP="00ED5238">
      <w:pPr>
        <w:spacing w:line="256" w:lineRule="auto"/>
        <w:jc w:val="both"/>
        <w:rPr>
          <w:rFonts w:ascii="Verdana" w:eastAsia="Verdana" w:hAnsi="Verdana" w:cs="Verdana"/>
          <w:sz w:val="24"/>
          <w:szCs w:val="24"/>
        </w:rPr>
      </w:pPr>
    </w:p>
    <w:p w:rsidR="00ED5238" w:rsidRPr="00ED5238" w:rsidRDefault="00ED5238" w:rsidP="00ED5238">
      <w:pPr>
        <w:spacing w:line="256" w:lineRule="auto"/>
        <w:jc w:val="both"/>
        <w:rPr>
          <w:rFonts w:ascii="Verdana" w:eastAsia="Verdana" w:hAnsi="Verdana" w:cs="Verdana"/>
          <w:sz w:val="24"/>
          <w:szCs w:val="24"/>
        </w:rPr>
      </w:pPr>
      <w:r w:rsidRPr="00ED5238">
        <w:rPr>
          <w:rFonts w:ascii="Verdana" w:eastAsia="Verdana" w:hAnsi="Verdana" w:cs="Verdana"/>
          <w:b/>
          <w:sz w:val="24"/>
          <w:szCs w:val="24"/>
          <w:u w:val="single"/>
        </w:rPr>
        <w:t>Redes Sociales:</w:t>
      </w:r>
    </w:p>
    <w:p w:rsidR="00ED5238" w:rsidRPr="00ED5238" w:rsidRDefault="00ED5238" w:rsidP="00ED5238">
      <w:pPr>
        <w:spacing w:line="256" w:lineRule="auto"/>
        <w:jc w:val="both"/>
        <w:rPr>
          <w:rFonts w:ascii="Verdana" w:eastAsia="Verdana" w:hAnsi="Verdana" w:cs="Verdana"/>
          <w:sz w:val="24"/>
          <w:szCs w:val="24"/>
        </w:rPr>
      </w:pPr>
      <w:r w:rsidRPr="00ED5238">
        <w:rPr>
          <w:rFonts w:ascii="Verdana" w:eastAsia="Verdana" w:hAnsi="Verdana" w:cs="Verdana"/>
          <w:sz w:val="24"/>
          <w:szCs w:val="24"/>
        </w:rPr>
        <w:t>Facebook: /</w:t>
      </w:r>
      <w:proofErr w:type="spellStart"/>
      <w:r w:rsidRPr="00ED5238">
        <w:rPr>
          <w:rFonts w:ascii="Verdana" w:eastAsia="Verdana" w:hAnsi="Verdana" w:cs="Verdana"/>
          <w:sz w:val="24"/>
          <w:szCs w:val="24"/>
        </w:rPr>
        <w:t>centrodepatrones</w:t>
      </w:r>
      <w:proofErr w:type="spellEnd"/>
    </w:p>
    <w:p w:rsidR="00ED5238" w:rsidRPr="00ED5238" w:rsidRDefault="00ED5238" w:rsidP="00ED5238">
      <w:pPr>
        <w:spacing w:line="256" w:lineRule="auto"/>
        <w:rPr>
          <w:rFonts w:ascii="Verdana" w:eastAsia="Verdana" w:hAnsi="Verdana" w:cs="Verdana"/>
          <w:sz w:val="24"/>
          <w:szCs w:val="24"/>
        </w:rPr>
      </w:pPr>
      <w:r w:rsidRPr="00ED5238">
        <w:rPr>
          <w:rFonts w:ascii="Verdana" w:eastAsia="Verdana" w:hAnsi="Verdana" w:cs="Verdana"/>
          <w:sz w:val="24"/>
          <w:szCs w:val="24"/>
        </w:rPr>
        <w:t>Instagram: @</w:t>
      </w:r>
      <w:proofErr w:type="spellStart"/>
      <w:r w:rsidRPr="00ED5238">
        <w:rPr>
          <w:rFonts w:ascii="Verdana" w:eastAsia="Verdana" w:hAnsi="Verdana" w:cs="Verdana"/>
          <w:sz w:val="24"/>
          <w:szCs w:val="24"/>
        </w:rPr>
        <w:t>centrodepatrones</w:t>
      </w:r>
      <w:proofErr w:type="spellEnd"/>
    </w:p>
    <w:p w:rsidR="00ED5238" w:rsidRPr="00ED5238" w:rsidRDefault="00ED5238" w:rsidP="00ED5238">
      <w:pPr>
        <w:spacing w:line="256" w:lineRule="auto"/>
        <w:rPr>
          <w:rFonts w:ascii="Verdana" w:eastAsia="Verdana" w:hAnsi="Verdana" w:cs="Verdana"/>
          <w:sz w:val="24"/>
          <w:szCs w:val="24"/>
        </w:rPr>
      </w:pPr>
      <w:r w:rsidRPr="00ED5238">
        <w:rPr>
          <w:rFonts w:ascii="Verdana" w:eastAsia="Verdana" w:hAnsi="Verdana" w:cs="Verdana"/>
          <w:sz w:val="24"/>
          <w:szCs w:val="24"/>
        </w:rPr>
        <w:t>Twitter: @</w:t>
      </w:r>
      <w:proofErr w:type="spellStart"/>
      <w:r w:rsidRPr="00ED5238">
        <w:rPr>
          <w:rFonts w:ascii="Verdana" w:eastAsia="Verdana" w:hAnsi="Verdana" w:cs="Verdana"/>
          <w:sz w:val="24"/>
          <w:szCs w:val="24"/>
        </w:rPr>
        <w:t>MorenoPatrones</w:t>
      </w:r>
      <w:proofErr w:type="spellEnd"/>
    </w:p>
    <w:p w:rsidR="00ED5238" w:rsidRDefault="00ED5238" w:rsidP="00ED5238">
      <w:pPr>
        <w:spacing w:line="256" w:lineRule="auto"/>
        <w:rPr>
          <w:rFonts w:ascii="Verdana" w:eastAsia="Verdana" w:hAnsi="Verdana" w:cs="Verdana"/>
          <w:sz w:val="24"/>
          <w:szCs w:val="24"/>
        </w:rPr>
      </w:pPr>
    </w:p>
    <w:p w:rsidR="00ED5238" w:rsidRPr="002E2E49" w:rsidRDefault="00ED5238" w:rsidP="00ED5238">
      <w:pPr>
        <w:rPr>
          <w:rFonts w:ascii="Verdana" w:hAnsi="Verdana"/>
          <w:color w:val="000000" w:themeColor="text1"/>
          <w:sz w:val="24"/>
          <w:szCs w:val="24"/>
          <w:lang w:val="es-ES"/>
        </w:rPr>
      </w:pPr>
    </w:p>
    <w:p w:rsidR="00513D90" w:rsidRDefault="00513D90" w:rsidP="00513D90"/>
    <w:sectPr w:rsidR="00513D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D90"/>
    <w:rsid w:val="00513D90"/>
    <w:rsid w:val="00EA6D44"/>
    <w:rsid w:val="00ED52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1E10"/>
  <w15:chartTrackingRefBased/>
  <w15:docId w15:val="{A6C9EF63-2251-44CB-B446-94D56E0B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448</Words>
  <Characters>2385</Characters>
  <Application>Microsoft Office Word</Application>
  <DocSecurity>0</DocSecurity>
  <Lines>55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2025-07-21T15:58:00Z</dcterms:created>
  <dcterms:modified xsi:type="dcterms:W3CDTF">2025-07-21T16:20:00Z</dcterms:modified>
</cp:coreProperties>
</file>